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Решением Экспертного совета по ЖКХ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«22» июля 2025 г.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В.А. Кошелев</w:t>
      </w: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F41" w:rsidRDefault="00A71F41" w:rsidP="00A71F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F41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Pr="00EC02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1F41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91">
        <w:rPr>
          <w:rFonts w:ascii="Times New Roman" w:hAnsi="Times New Roman" w:cs="Times New Roman"/>
          <w:b/>
          <w:sz w:val="24"/>
          <w:szCs w:val="24"/>
        </w:rPr>
        <w:t>Экспертного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ЖКХ</w:t>
      </w:r>
      <w:r w:rsidRPr="00EC0291">
        <w:rPr>
          <w:rFonts w:ascii="Times New Roman" w:hAnsi="Times New Roman" w:cs="Times New Roman"/>
          <w:b/>
          <w:sz w:val="24"/>
          <w:szCs w:val="24"/>
        </w:rPr>
        <w:t xml:space="preserve"> при Комитете Государственной Думы по строительству и жилищно-коммунальному хозяйству </w:t>
      </w:r>
    </w:p>
    <w:p w:rsidR="00A71F41" w:rsidRPr="00EC0291" w:rsidRDefault="00A71F41" w:rsidP="00A71F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2-е полугодие 2025 г.</w:t>
      </w:r>
    </w:p>
    <w:p w:rsidR="00A71F41" w:rsidRPr="00EC0291" w:rsidRDefault="00A71F41" w:rsidP="00A71F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11876"/>
        <w:gridCol w:w="2552"/>
      </w:tblGrid>
      <w:tr w:rsidR="00A71F41" w:rsidRPr="00B95E29" w:rsidTr="00CB7C74">
        <w:trPr>
          <w:trHeight w:val="765"/>
        </w:trPr>
        <w:tc>
          <w:tcPr>
            <w:tcW w:w="769" w:type="dxa"/>
          </w:tcPr>
          <w:p w:rsidR="00A71F41" w:rsidRPr="00B95E29" w:rsidRDefault="00A71F41" w:rsidP="00B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71F41" w:rsidRPr="00B95E29" w:rsidRDefault="00A71F41" w:rsidP="00B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876" w:type="dxa"/>
            <w:vAlign w:val="center"/>
          </w:tcPr>
          <w:p w:rsidR="00A71F41" w:rsidRPr="00B95E29" w:rsidRDefault="00A71F41" w:rsidP="00A7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Инициатива</w:t>
            </w:r>
          </w:p>
        </w:tc>
        <w:tc>
          <w:tcPr>
            <w:tcW w:w="2552" w:type="dxa"/>
            <w:vAlign w:val="center"/>
          </w:tcPr>
          <w:p w:rsidR="00A71F41" w:rsidRPr="00B95E29" w:rsidRDefault="00A71F41" w:rsidP="00A71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подготовку</w:t>
            </w:r>
          </w:p>
        </w:tc>
      </w:tr>
      <w:tr w:rsidR="00A71F41" w:rsidRPr="00B95E29" w:rsidTr="00E77577">
        <w:trPr>
          <w:trHeight w:val="37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A71F41" w:rsidRPr="00B95E29" w:rsidRDefault="00A71F41" w:rsidP="00B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«Жилищное хозяйство»</w:t>
            </w:r>
          </w:p>
        </w:tc>
      </w:tr>
      <w:tr w:rsidR="00041FD4" w:rsidRPr="00B95E29" w:rsidTr="00CB7C74">
        <w:trPr>
          <w:trHeight w:val="687"/>
        </w:trPr>
        <w:tc>
          <w:tcPr>
            <w:tcW w:w="769" w:type="dxa"/>
          </w:tcPr>
          <w:p w:rsidR="00041FD4" w:rsidRPr="00B95E29" w:rsidRDefault="00041FD4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041FD4" w:rsidRPr="00B95E29" w:rsidRDefault="00041FD4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жилищного законодательства, позволяющее увеличить срок действия договора управления многоквартирным домом, заключаемого застройщиком с управляющей организацией, с трех месяцев до одного года </w:t>
            </w:r>
          </w:p>
          <w:p w:rsidR="00041FD4" w:rsidRPr="00B95E29" w:rsidRDefault="00041FD4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hyperlink r:id="rId6" w:history="1">
              <w:r w:rsidRPr="00B95E29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https://sozd.duma.gov.ru/bill/868907-8</w:t>
              </w:r>
            </w:hyperlink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Align w:val="center"/>
          </w:tcPr>
          <w:p w:rsidR="00041FD4" w:rsidRPr="00B95E29" w:rsidRDefault="00041FD4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Мурмуридис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</w:tc>
      </w:tr>
      <w:tr w:rsidR="00041FD4" w:rsidRPr="00B95E29" w:rsidTr="00CB7C74">
        <w:trPr>
          <w:trHeight w:val="687"/>
        </w:trPr>
        <w:tc>
          <w:tcPr>
            <w:tcW w:w="769" w:type="dxa"/>
          </w:tcPr>
          <w:p w:rsidR="00041FD4" w:rsidRPr="00B95E29" w:rsidRDefault="00041FD4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041FD4" w:rsidRPr="00B95E29" w:rsidRDefault="00041FD4" w:rsidP="00B95E29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B95E29">
              <w:rPr>
                <w:rFonts w:eastAsia="Times New Roman"/>
              </w:rPr>
              <w:t>Изменения законодательства, регулирующего предоставление управляющим организациям персональных данных собственников помещений в многоквартирном доме в целях ведения реестра собственников и взыскания задолженности за жилищно-коммунальные услуги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041FD4" w:rsidRPr="00B95E29" w:rsidRDefault="00041FD4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Мурмуридис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механизмов допуска управляющих организаций на рынок управления жилищным фондом, в том числе предусмотреть повышение требований к управляющим организациям.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(пункт 30 Плана А.В. Гордеева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Геллер М.В.</w:t>
            </w:r>
          </w:p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Мурмуридис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П.Е.</w:t>
            </w:r>
          </w:p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9E09BC" w:rsidRPr="00B95E29" w:rsidRDefault="009E09BC" w:rsidP="003A5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09BC" w:rsidRPr="00B95E29" w:rsidTr="00CB7C74">
        <w:trPr>
          <w:trHeight w:val="59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жилищного законодательства правовым регулированием общего имущества многофункциональных жилых комплексов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И.П.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жилищного законодательства правовым регулированием жилых домов, состоящих из помещений комнатного типа (квартирами гостиничного типа), общежитий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И.П.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жилищного законодательства в части регулирования текущего ремонта общего имущества многоквартирных домов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Исмагилов М.Р.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жилищного законодательства новым способом управления многоквартирными домами – привлечение профессионального управляющего при непосредственном управлении многоквартирным домом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9E09BC" w:rsidRPr="00B95E29" w:rsidTr="00E77577">
        <w:trPr>
          <w:trHeight w:val="37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9E09BC" w:rsidRPr="00B95E29" w:rsidRDefault="009E09BC" w:rsidP="00B95E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«Обеспечение интересов собственников помещений»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вопросов исключительной компетенции ОСС и упрощение процедуры проведения ОСС 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(пункты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27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2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Плана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механизмах, направленных на исключение возможности подделки протоколов общего собрания, а также полномочий государственного жилищного надзора.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Т.П.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Вепрецкая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И.П. Маликова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Расширение перечня форм проведения общего собрания (конференция) 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hyperlink r:id="rId7" w:history="1">
              <w:r w:rsidRPr="00B95E29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  <w:lang w:eastAsia="ru-RU"/>
                </w:rPr>
                <w:t>https://sozd.duma.gov.ru/bill/232824-7</w:t>
              </w:r>
            </w:hyperlink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Т.П.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Вепрецкая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 Гордеев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о локальном акте многоквартирного дома (устав МКД, Правила проживания и т.п.).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Т.П.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Вепрецкая</w:t>
            </w:r>
            <w:proofErr w:type="spellEnd"/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механизмам привлечения заемных средств на цели проведения капитального ремонта многоквартирных домов.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Генцлер</w:t>
            </w:r>
            <w:proofErr w:type="spellEnd"/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Выработка единых подходов по обеспечению тишины и покоя граждан.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Маликова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жилые помещения в многоквартирном доме для проведения предусмотренных законом мероприятий для представителей лиц, осуществляющих управление МКД, и ресурсоснабжающих организаций.</w:t>
            </w:r>
            <w:r w:rsidRPr="00B95E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В.М. Москвина,</w:t>
            </w:r>
          </w:p>
          <w:p w:rsidR="009E09BC" w:rsidRPr="00B95E29" w:rsidRDefault="009E09BC" w:rsidP="00FA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Т.П.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Вепрецкая</w:t>
            </w:r>
            <w:proofErr w:type="spellEnd"/>
          </w:p>
        </w:tc>
      </w:tr>
      <w:tr w:rsidR="009E09BC" w:rsidRPr="00B95E29" w:rsidTr="00E77577">
        <w:trPr>
          <w:trHeight w:val="469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9E09BC" w:rsidRPr="00B95E29" w:rsidRDefault="009E09BC" w:rsidP="00B95E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«Кадровое обеспечение ЖКХ»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механизма и экспертных предложений в целях разработки Программы по подготовке кадров и обеспечению кадровыми ресурсами сферы ЖКХ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(пункт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32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E7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Закирова М.А.,</w:t>
            </w:r>
          </w:p>
          <w:p w:rsidR="009E09BC" w:rsidRPr="00B95E29" w:rsidRDefault="009E09BC" w:rsidP="00E77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Блех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предложение о социальных гарантиях, планируемых к включению в программу социального развития ресурсоснабжающих организаций жилищно-коммунальной сферы. 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83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Межецкая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hAnsi="Times New Roman"/>
                <w:sz w:val="24"/>
                <w:szCs w:val="24"/>
              </w:rPr>
              <w:t>Проведение правовой экспертизы проекта постановления Правительства РФ «О внесении изменений в некоторые акты Правительства Российской Федерации» (Основы ценообразования в сферах теплоснабжения, водоснабжения и водоотведения, обращения с твердыми коммунальными отходами).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952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Межецкая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 федерального закона о внедрении на обязательной основе системы независимой оценки квалификации в ЖКХ.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834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</w:tc>
      </w:tr>
      <w:tr w:rsidR="009E09BC" w:rsidRPr="00B95E29" w:rsidTr="00CB7C74">
        <w:trPr>
          <w:trHeight w:val="37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9E09BC" w:rsidRPr="00B95E29" w:rsidRDefault="009E09BC" w:rsidP="00B9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«Водоснабжение и водоотведение»</w:t>
            </w:r>
          </w:p>
        </w:tc>
      </w:tr>
      <w:tr w:rsidR="009E09BC" w:rsidRPr="00B95E29" w:rsidTr="00CB7C74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принципов установления границы эксплуатационной ответственности в МКД (по теплоснабжению и водоснабжению - по стене многоквартирного дома, а не по прибору учета, по водоотведению – в месте примыкания канализационного выпуска к первому смотровому колодцу)</w:t>
            </w:r>
          </w:p>
        </w:tc>
        <w:tc>
          <w:tcPr>
            <w:tcW w:w="2552" w:type="dxa"/>
          </w:tcPr>
          <w:p w:rsidR="009E09BC" w:rsidRPr="00B95E29" w:rsidRDefault="009E09BC" w:rsidP="00CB7C74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CB7C74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E149C0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Ужесточение ответственности за забор воды и сброс жидких бытовых отходов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434485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>Ужесточение критериев отнесения к транзитным организациям, сокращение возможности транзитных организаций по взиманию платы за транспортировку воды и сточных вод, введение метода аналогов при установлении тарифов на транспортировку для всех транзитников, независимо от протяженности сетей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80760C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Упрощение утверждения производственных программ водоканалов: утверждение таких программ самими водоканалами, а не органами тарифного регулирования субъектов РФ 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(поручение М.Ш. </w:t>
            </w:r>
            <w:proofErr w:type="spellStart"/>
            <w:r w:rsidRPr="00B95E29">
              <w:rPr>
                <w:rFonts w:ascii="Times New Roman" w:hAnsi="Times New Roman" w:cs="Times New Roman"/>
                <w:i/>
                <w:sz w:val="24"/>
                <w:szCs w:val="24"/>
              </w:rPr>
              <w:t>Хуснуллина</w:t>
            </w:r>
            <w:proofErr w:type="spellEnd"/>
            <w:r w:rsidRPr="00B95E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11.03.2024 № МХ-П16-7128)</w:t>
            </w: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FF0605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Продление максимального </w:t>
            </w:r>
            <w:proofErr w:type="gramStart"/>
            <w:r w:rsidRPr="00B95E29">
              <w:rPr>
                <w:rFonts w:ascii="Times New Roman" w:hAnsi="Times New Roman" w:cs="Times New Roman"/>
                <w:sz w:val="24"/>
                <w:szCs w:val="24"/>
              </w:rPr>
              <w:t>срока действия программ повышения экологической эффективности</w:t>
            </w:r>
            <w:proofErr w:type="gramEnd"/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 и планов мероприятий по охране окружающей среды с 7 до 14 лет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8164EA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>Установление льготы по налогу на имущество в отношении вновь вводимых, реконструируемых и (или) модернизируемых объектов коммунальной инфраструктуры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D153C9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E2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разграничение понятий «негативное воздействие на окружающую среду» и «вред окружающей среде», в том числе установление критериев деградации окружающей среды, при наличии которых причиняется вред окружающей среде. </w:t>
            </w:r>
          </w:p>
        </w:tc>
        <w:tc>
          <w:tcPr>
            <w:tcW w:w="2552" w:type="dxa"/>
          </w:tcPr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 </w:t>
            </w:r>
          </w:p>
          <w:p w:rsidR="009E09BC" w:rsidRPr="00B95E29" w:rsidRDefault="009E09BC" w:rsidP="003A5B8E">
            <w:pPr>
              <w:spacing w:after="0" w:line="240" w:lineRule="auto"/>
              <w:ind w:hanging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Г.С.Терян</w:t>
            </w:r>
            <w:proofErr w:type="spellEnd"/>
          </w:p>
        </w:tc>
      </w:tr>
      <w:tr w:rsidR="009E09BC" w:rsidRPr="00B95E29" w:rsidTr="00223DE6">
        <w:trPr>
          <w:trHeight w:val="395"/>
        </w:trPr>
        <w:tc>
          <w:tcPr>
            <w:tcW w:w="15197" w:type="dxa"/>
            <w:gridSpan w:val="3"/>
            <w:shd w:val="clear" w:color="auto" w:fill="DEEAF6" w:themeFill="accent5" w:themeFillTint="33"/>
            <w:vAlign w:val="center"/>
          </w:tcPr>
          <w:p w:rsidR="009E09BC" w:rsidRPr="00B95E29" w:rsidRDefault="009E09BC" w:rsidP="00B95E2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Секция «Коммунальная инфраструктура»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pStyle w:val="a3"/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B95E29">
              <w:rPr>
                <w:rFonts w:eastAsia="Times New Roman"/>
              </w:rPr>
              <w:t>Закрепление на законодательном уровне возможности заключения и реализации регуляторных соглашений в сферах теплоснабжения, водоснабжения и водоотведения, направленных на создание стабильных условий осуществления регулируемых видов деятельности (включая тарифные условия), привлечение частных инвестиций, стимулирование операционной эффективности регулируемых организаций.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E29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8" w:history="1">
              <w:r w:rsidRPr="00B95E29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https://sozd.duma.gov.ru/bill/904086-8</w:t>
              </w:r>
            </w:hyperlink>
            <w:r w:rsidRPr="00B95E2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E09BC" w:rsidRPr="00B95E29" w:rsidRDefault="009E09BC" w:rsidP="00B95E29">
            <w:pPr>
              <w:tabs>
                <w:tab w:val="left" w:pos="6645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13 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 03.10.2024</w:t>
            </w:r>
            <w:r w:rsidRPr="00B95E29">
              <w:rPr>
                <w:rFonts w:ascii="Times New Roman" w:hAnsi="Times New Roman"/>
                <w:sz w:val="24"/>
                <w:szCs w:val="24"/>
              </w:rPr>
              <w:t>)</w:t>
            </w:r>
            <w:r w:rsidRPr="00B95E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законодательство Российской Федерации о концессионных соглашениях, в том числе в части: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упрощения процедуры заключения концессионного соглашения по инициативе частного инвестора;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упрощения процедуры внесения изменений в заключенные концессионные соглашения.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9" w:history="1">
              <w:r w:rsidRPr="00B95E2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https://sozd.duma.gov.ru/bill/699828-8</w:t>
              </w:r>
            </w:hyperlink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15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03.10.2024</w:t>
            </w: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предложений по обеспечению реализации долгосрочной тарифной политики (устанавливать тарифы на коммунальные ресурсы не менее чем на пять лет) с возможностью ежегодной корректировки не ниже уровня инфляции.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(пункт 19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возможности использования исполнительной надписи нотариуса при взыскании задолженности в сфере жилищно-коммунального хозяйства, обеспечив при этом: запрос нотариусом персональных данных должника, возложение расходов на оплату услуг нотариуса на должника, соразмерность нотариального тарифа сумме долга.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0" w:history="1">
              <w:r w:rsidRPr="00B95E29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https://sozd.duma.gov.ru/bill/680171-8</w:t>
              </w:r>
            </w:hyperlink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31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Плана рекомендаций </w:t>
            </w:r>
            <w:proofErr w:type="spellStart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Геллер М.В.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134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</w:t>
            </w:r>
            <w:proofErr w:type="gram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законодательном уровне возможность установления на региональном уровне заинтересованными субъектами Российской Федерации налоговых льгот по налогу на имущество в отношении</w:t>
            </w:r>
            <w:proofErr w:type="gram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недвижимого имущества, созданных в процессе инвестиционной деятельности (в сфере ЖКХ), с учетом лучших положительных практик субъектов Российской Федерации.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35 </w:t>
            </w:r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Плана рекомендаций </w:t>
            </w:r>
            <w:proofErr w:type="spellStart"/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Будницкий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</w:t>
            </w:r>
          </w:p>
        </w:tc>
      </w:tr>
      <w:tr w:rsidR="009E09BC" w:rsidRPr="00B95E29" w:rsidTr="007101C2">
        <w:trPr>
          <w:trHeight w:val="687"/>
        </w:trPr>
        <w:tc>
          <w:tcPr>
            <w:tcW w:w="769" w:type="dxa"/>
          </w:tcPr>
          <w:p w:rsidR="009E09BC" w:rsidRPr="00B95E29" w:rsidRDefault="009E09BC" w:rsidP="00B95E2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6" w:type="dxa"/>
          </w:tcPr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ресурсоснабжающим организациям право применять к основной норме амортизации объектов специальный повышающий коэффициент (внесение изменений в статью 259.3 НК РФ).</w:t>
            </w:r>
          </w:p>
          <w:p w:rsidR="009E09BC" w:rsidRPr="00B95E29" w:rsidRDefault="009E09BC" w:rsidP="00B95E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(пункт 37 </w:t>
            </w:r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Плана рекомендаций </w:t>
            </w:r>
            <w:proofErr w:type="spellStart"/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ГосДумы</w:t>
            </w:r>
            <w:proofErr w:type="spellEnd"/>
            <w:r w:rsidR="00B95E29"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95E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03.10.2024)</w:t>
            </w:r>
          </w:p>
        </w:tc>
        <w:tc>
          <w:tcPr>
            <w:tcW w:w="2552" w:type="dxa"/>
            <w:vAlign w:val="center"/>
          </w:tcPr>
          <w:p w:rsidR="009E09BC" w:rsidRPr="00B95E29" w:rsidRDefault="009E09BC" w:rsidP="00710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Хараим</w:t>
            </w:r>
            <w:proofErr w:type="spellEnd"/>
            <w:r w:rsidRPr="00B95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</w:tbl>
    <w:p w:rsidR="00A71F41" w:rsidRPr="00882900" w:rsidRDefault="00A71F41" w:rsidP="007101C2">
      <w:pPr>
        <w:spacing w:after="0" w:line="240" w:lineRule="auto"/>
        <w:rPr>
          <w:rFonts w:ascii="Times New Roman" w:hAnsi="Times New Roman" w:cs="Times New Roman"/>
          <w:b/>
        </w:rPr>
      </w:pPr>
    </w:p>
    <w:p w:rsidR="00411A4D" w:rsidRDefault="00411A4D"/>
    <w:sectPr w:rsidR="00411A4D" w:rsidSect="00A71F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E1885"/>
    <w:multiLevelType w:val="hybridMultilevel"/>
    <w:tmpl w:val="B1C8F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41"/>
    <w:rsid w:val="00041FD4"/>
    <w:rsid w:val="001C231C"/>
    <w:rsid w:val="00223DE6"/>
    <w:rsid w:val="00243961"/>
    <w:rsid w:val="00317223"/>
    <w:rsid w:val="003C3186"/>
    <w:rsid w:val="00411A4D"/>
    <w:rsid w:val="004D5B79"/>
    <w:rsid w:val="00500B94"/>
    <w:rsid w:val="005227B3"/>
    <w:rsid w:val="0056343E"/>
    <w:rsid w:val="00600537"/>
    <w:rsid w:val="00667EE3"/>
    <w:rsid w:val="00691ADB"/>
    <w:rsid w:val="006A6EAB"/>
    <w:rsid w:val="006D4D63"/>
    <w:rsid w:val="007101C2"/>
    <w:rsid w:val="00825BA3"/>
    <w:rsid w:val="00834B8C"/>
    <w:rsid w:val="008D7A91"/>
    <w:rsid w:val="00943401"/>
    <w:rsid w:val="009520A7"/>
    <w:rsid w:val="009E09BC"/>
    <w:rsid w:val="00A14E73"/>
    <w:rsid w:val="00A71F41"/>
    <w:rsid w:val="00AC52FC"/>
    <w:rsid w:val="00B63C6E"/>
    <w:rsid w:val="00B66EDE"/>
    <w:rsid w:val="00B95E29"/>
    <w:rsid w:val="00CB7C74"/>
    <w:rsid w:val="00CF479A"/>
    <w:rsid w:val="00DB4EFF"/>
    <w:rsid w:val="00E77577"/>
    <w:rsid w:val="00F35A63"/>
    <w:rsid w:val="00F74744"/>
    <w:rsid w:val="00FA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A71F4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7223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4D5B79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1F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A71F4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7223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locked/>
    <w:rsid w:val="004D5B79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41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zd.duma.gov.ru/bill/904086-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zd.duma.gov.ru/bill/232824-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zd.duma.gov.ru/bill/868907-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ozd.duma.gov.ru/bill/680171-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zd.duma.gov.ru/bill/699828-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Kopylova</dc:creator>
  <cp:lastModifiedBy>11</cp:lastModifiedBy>
  <cp:revision>4</cp:revision>
  <dcterms:created xsi:type="dcterms:W3CDTF">2025-07-17T10:25:00Z</dcterms:created>
  <dcterms:modified xsi:type="dcterms:W3CDTF">2025-07-17T12:23:00Z</dcterms:modified>
</cp:coreProperties>
</file>