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9E" w:rsidRDefault="006F3D9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Концепция</w:t>
      </w:r>
    </w:p>
    <w:p w:rsidR="00AA7D9E" w:rsidRDefault="006F3D9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совершенствования </w:t>
      </w:r>
      <w:r w:rsidR="00F72D5C">
        <w:rPr>
          <w:rFonts w:ascii="Times New Roman" w:hAnsi="Times New Roman" w:cs="Times New Roman"/>
          <w:b/>
          <w:sz w:val="28"/>
        </w:rPr>
        <w:t xml:space="preserve">системы </w:t>
      </w:r>
      <w:r>
        <w:rPr>
          <w:rFonts w:ascii="Times New Roman" w:hAnsi="Times New Roman" w:cs="Times New Roman"/>
          <w:b/>
          <w:sz w:val="28"/>
        </w:rPr>
        <w:t>управления жилищным фондом</w:t>
      </w:r>
    </w:p>
    <w:p w:rsidR="00AA7D9E" w:rsidRDefault="00AA7D9E">
      <w:pPr>
        <w:spacing w:after="0" w:line="264" w:lineRule="auto"/>
        <w:jc w:val="center"/>
        <w:rPr>
          <w:rFonts w:ascii="Times New Roman" w:hAnsi="Times New Roman" w:cs="Times New Roman"/>
          <w:sz w:val="24"/>
        </w:rPr>
      </w:pPr>
    </w:p>
    <w:p w:rsidR="00AA7D9E" w:rsidRDefault="006F3D9B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. Основная проблематика в сфере управления многоквартирными домами: </w:t>
      </w:r>
      <w:r>
        <w:rPr>
          <w:rFonts w:ascii="Times New Roman" w:hAnsi="Times New Roman" w:cs="Times New Roman"/>
          <w:sz w:val="28"/>
        </w:rPr>
        <w:t>отсутствие государственного технического учета, увеличение износа жилищного фонда, несовершенство тарифного регулирования, недостаточная прозрачность деятельности в сфере управления многоквартирными домами.</w:t>
      </w:r>
    </w:p>
    <w:p w:rsidR="00AA7D9E" w:rsidRDefault="00AA7D9E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AA7D9E" w:rsidRDefault="006F3D9B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. Основная цель: </w:t>
      </w:r>
      <w:r>
        <w:rPr>
          <w:rFonts w:ascii="Times New Roman" w:hAnsi="Times New Roman" w:cs="Times New Roman"/>
          <w:sz w:val="28"/>
        </w:rPr>
        <w:t xml:space="preserve">повышение </w:t>
      </w:r>
      <w:r w:rsidR="00F8204D">
        <w:rPr>
          <w:rFonts w:ascii="Times New Roman" w:hAnsi="Times New Roman" w:cs="Times New Roman"/>
          <w:sz w:val="28"/>
        </w:rPr>
        <w:t xml:space="preserve">качества </w:t>
      </w:r>
      <w:r>
        <w:rPr>
          <w:rFonts w:ascii="Times New Roman" w:hAnsi="Times New Roman" w:cs="Times New Roman"/>
          <w:sz w:val="28"/>
        </w:rPr>
        <w:t xml:space="preserve">и </w:t>
      </w:r>
      <w:r w:rsidR="00F8204D">
        <w:rPr>
          <w:rFonts w:ascii="Times New Roman" w:hAnsi="Times New Roman" w:cs="Times New Roman"/>
          <w:sz w:val="28"/>
        </w:rPr>
        <w:t xml:space="preserve">прозрачности </w:t>
      </w:r>
      <w:r>
        <w:rPr>
          <w:rFonts w:ascii="Times New Roman" w:hAnsi="Times New Roman" w:cs="Times New Roman"/>
          <w:sz w:val="28"/>
        </w:rPr>
        <w:t>оказания услуг по управлению многоквартирными домами, соблюдение интересов всех участников сферы управления многоквартирными домами, сокращение износа жилищного фонда.</w:t>
      </w:r>
    </w:p>
    <w:p w:rsidR="00AA7D9E" w:rsidRDefault="00AA7D9E">
      <w:pPr>
        <w:pStyle w:val="af5"/>
        <w:spacing w:after="0" w:line="264" w:lineRule="auto"/>
        <w:ind w:left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A7D9E" w:rsidRPr="00DE77DD" w:rsidRDefault="006F3D9B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>. Задачи:</w:t>
      </w:r>
    </w:p>
    <w:p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Сформировать </w:t>
      </w:r>
      <w:r w:rsidR="00F8204D">
        <w:rPr>
          <w:rFonts w:ascii="Times New Roman" w:hAnsi="Times New Roman" w:cs="Times New Roman"/>
          <w:sz w:val="28"/>
        </w:rPr>
        <w:t xml:space="preserve">обязательный </w:t>
      </w:r>
      <w:r>
        <w:rPr>
          <w:rFonts w:ascii="Times New Roman" w:hAnsi="Times New Roman" w:cs="Times New Roman"/>
          <w:sz w:val="28"/>
        </w:rPr>
        <w:t>перечень работ (услуг) для лиц, осуществляющих управление многоквартирными домами (далее – МКД).</w:t>
      </w:r>
    </w:p>
    <w:p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Установить размер платы за предоставленные услуги, </w:t>
      </w:r>
      <w:r w:rsidR="00F8204D">
        <w:rPr>
          <w:rFonts w:ascii="Times New Roman" w:hAnsi="Times New Roman" w:cs="Times New Roman"/>
          <w:sz w:val="28"/>
        </w:rPr>
        <w:t>позволяющий обеспечить оказание услуг</w:t>
      </w:r>
      <w:r w:rsidR="00017B17">
        <w:rPr>
          <w:rFonts w:ascii="Times New Roman" w:hAnsi="Times New Roman" w:cs="Times New Roman"/>
          <w:sz w:val="28"/>
        </w:rPr>
        <w:t xml:space="preserve"> надлежащего качества</w:t>
      </w:r>
      <w:r>
        <w:rPr>
          <w:rFonts w:ascii="Times New Roman" w:hAnsi="Times New Roman" w:cs="Times New Roman"/>
          <w:sz w:val="28"/>
        </w:rPr>
        <w:t>.</w:t>
      </w:r>
    </w:p>
    <w:p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эффективность и прозрачность деятельности по управлению МКД.</w:t>
      </w:r>
    </w:p>
    <w:p w:rsidR="00AA7D9E" w:rsidRDefault="006F3D9B">
      <w:pPr>
        <w:pStyle w:val="af5"/>
        <w:numPr>
          <w:ilvl w:val="0"/>
          <w:numId w:val="6"/>
        </w:numPr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пилотные регионы для реализации концепции.</w:t>
      </w:r>
    </w:p>
    <w:p w:rsidR="00AA7D9E" w:rsidRDefault="00AA7D9E">
      <w:pPr>
        <w:pStyle w:val="af5"/>
        <w:tabs>
          <w:tab w:val="left" w:pos="1134"/>
        </w:tabs>
        <w:spacing w:after="0" w:line="264" w:lineRule="auto"/>
        <w:ind w:left="1134"/>
        <w:jc w:val="both"/>
        <w:rPr>
          <w:rFonts w:ascii="Times New Roman" w:hAnsi="Times New Roman" w:cs="Times New Roman"/>
          <w:sz w:val="28"/>
        </w:rPr>
      </w:pP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>. Механизм реализации концепции:</w:t>
      </w:r>
    </w:p>
    <w:p w:rsidR="00725718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25718">
        <w:rPr>
          <w:rFonts w:ascii="Times New Roman" w:hAnsi="Times New Roman" w:cs="Times New Roman"/>
          <w:sz w:val="28"/>
        </w:rPr>
        <w:t> Подготовка комплексных изменений в Жилищный кодекс Российской Федерации и другие нормативные правовые акты Российской Федерации для реализации концепции.</w:t>
      </w: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Утверждение постановлениями Правительства </w:t>
      </w:r>
      <w:bookmarkStart w:id="1" w:name="_Hlk202883497"/>
      <w:r>
        <w:rPr>
          <w:rFonts w:ascii="Times New Roman" w:hAnsi="Times New Roman" w:cs="Times New Roman"/>
          <w:sz w:val="28"/>
        </w:rPr>
        <w:t>Российской Федерации</w:t>
      </w:r>
      <w:bookmarkEnd w:id="1"/>
      <w:r>
        <w:rPr>
          <w:rFonts w:ascii="Times New Roman" w:hAnsi="Times New Roman" w:cs="Times New Roman"/>
          <w:sz w:val="28"/>
        </w:rPr>
        <w:t xml:space="preserve"> трех стандартов, в которых будут установлены обязательные перечни работ (услуг), обеспечивающие надлежащее их предоставление (оказание):</w:t>
      </w:r>
    </w:p>
    <w:p w:rsidR="00AA7D9E" w:rsidRDefault="006F3D9B">
      <w:pPr>
        <w:pStyle w:val="af5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Стандарт деятельности по управлению МКД.</w:t>
      </w:r>
    </w:p>
    <w:p w:rsidR="00AA7D9E" w:rsidRDefault="006F3D9B">
      <w:pPr>
        <w:pStyle w:val="af5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Стандарт деятельности по содержанию общего имущества МКД. </w:t>
      </w:r>
    </w:p>
    <w:p w:rsidR="00AA7D9E" w:rsidRDefault="006F3D9B">
      <w:pPr>
        <w:pStyle w:val="af5"/>
        <w:numPr>
          <w:ilvl w:val="0"/>
          <w:numId w:val="7"/>
        </w:numPr>
        <w:spacing w:after="0" w:line="264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Стандарт деятельности по текущему ремонту общего имущества МКД. </w:t>
      </w:r>
    </w:p>
    <w:p w:rsidR="00AA7D9E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F3D9B" w:rsidRPr="00AE54DC">
        <w:rPr>
          <w:rFonts w:ascii="Times New Roman" w:hAnsi="Times New Roman" w:cs="Times New Roman"/>
          <w:sz w:val="28"/>
        </w:rPr>
        <w:t>. </w:t>
      </w:r>
      <w:bookmarkStart w:id="2" w:name="_Hlk200966081"/>
      <w:r w:rsidR="006F3D9B" w:rsidRPr="00AE54DC">
        <w:rPr>
          <w:rFonts w:ascii="Times New Roman" w:hAnsi="Times New Roman" w:cs="Times New Roman"/>
          <w:sz w:val="28"/>
        </w:rPr>
        <w:t>Утверждение постановлением Правительства Российской Федерации, Правил установления платы за содержание жилого помещения, един</w:t>
      </w:r>
      <w:r>
        <w:rPr>
          <w:rFonts w:ascii="Times New Roman" w:hAnsi="Times New Roman" w:cs="Times New Roman"/>
          <w:sz w:val="28"/>
        </w:rPr>
        <w:t>ой</w:t>
      </w:r>
      <w:r w:rsidR="006F3D9B" w:rsidRPr="00AE54DC">
        <w:rPr>
          <w:rFonts w:ascii="Times New Roman" w:hAnsi="Times New Roman" w:cs="Times New Roman"/>
          <w:sz w:val="28"/>
        </w:rPr>
        <w:t xml:space="preserve"> форм</w:t>
      </w:r>
      <w:r>
        <w:rPr>
          <w:rFonts w:ascii="Times New Roman" w:hAnsi="Times New Roman" w:cs="Times New Roman"/>
          <w:sz w:val="28"/>
        </w:rPr>
        <w:t>ы</w:t>
      </w:r>
      <w:r w:rsidR="006F3D9B" w:rsidRPr="00AE54DC">
        <w:rPr>
          <w:rFonts w:ascii="Times New Roman" w:hAnsi="Times New Roman" w:cs="Times New Roman"/>
          <w:sz w:val="28"/>
        </w:rPr>
        <w:t xml:space="preserve"> комплексного плана эксплуатации МКД (далее – КП), механизм</w:t>
      </w:r>
      <w:r>
        <w:rPr>
          <w:rFonts w:ascii="Times New Roman" w:hAnsi="Times New Roman" w:cs="Times New Roman"/>
          <w:sz w:val="28"/>
        </w:rPr>
        <w:t>а</w:t>
      </w:r>
      <w:r w:rsidR="006F3D9B" w:rsidRPr="00AE54DC">
        <w:rPr>
          <w:rFonts w:ascii="Times New Roman" w:hAnsi="Times New Roman" w:cs="Times New Roman"/>
          <w:sz w:val="28"/>
        </w:rPr>
        <w:t xml:space="preserve"> контроля средств собственников помещений в МКД, защиты инвестиций</w:t>
      </w:r>
      <w:r w:rsidR="00422D01">
        <w:rPr>
          <w:rFonts w:ascii="Times New Roman" w:hAnsi="Times New Roman" w:cs="Times New Roman"/>
          <w:sz w:val="28"/>
        </w:rPr>
        <w:t xml:space="preserve"> (при переходе МКД из одной управляющей организации в другую, смене способа управления)</w:t>
      </w:r>
      <w:r w:rsidR="006F3D9B" w:rsidRPr="00AE54DC">
        <w:rPr>
          <w:rFonts w:ascii="Times New Roman" w:hAnsi="Times New Roman" w:cs="Times New Roman"/>
          <w:sz w:val="28"/>
        </w:rPr>
        <w:t>.</w:t>
      </w: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расчете стоимости платы за жилое помещение будут использоваться расценки из федерального реестра сметных нормативов: </w:t>
      </w:r>
      <w:r>
        <w:rPr>
          <w:rFonts w:ascii="Times New Roman" w:hAnsi="Times New Roman" w:cs="Times New Roman"/>
          <w:sz w:val="28"/>
        </w:rPr>
        <w:lastRenderedPageBreak/>
        <w:t>материалов, трудовых ресурсов, машин и механизмов, результаты выполнения работ/услуг.</w:t>
      </w:r>
      <w:bookmarkEnd w:id="2"/>
    </w:p>
    <w:p w:rsidR="00AE54DC" w:rsidRPr="00AE54DC" w:rsidRDefault="00AE54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Для реализации механизма ценообразования требуется наделение субъектов Российской Федерации полномочиями по сбору информации об изменении стоимости материалов, работ, услуг для направления в </w:t>
      </w:r>
      <w:proofErr w:type="spellStart"/>
      <w:r w:rsidRPr="00AE54DC">
        <w:rPr>
          <w:rFonts w:ascii="Times New Roman" w:hAnsi="Times New Roman" w:cs="Times New Roman"/>
          <w:sz w:val="28"/>
        </w:rPr>
        <w:t>ГлавГосЭкспертизу</w:t>
      </w:r>
      <w:proofErr w:type="spellEnd"/>
      <w:r w:rsidRPr="00AE54DC">
        <w:rPr>
          <w:rFonts w:ascii="Times New Roman" w:hAnsi="Times New Roman" w:cs="Times New Roman"/>
          <w:sz w:val="28"/>
        </w:rPr>
        <w:t xml:space="preserve"> </w:t>
      </w:r>
      <w:r w:rsidR="00F8204D">
        <w:rPr>
          <w:rFonts w:ascii="Times New Roman" w:hAnsi="Times New Roman" w:cs="Times New Roman"/>
          <w:sz w:val="28"/>
        </w:rPr>
        <w:t>в целях</w:t>
      </w:r>
      <w:r w:rsidR="00F8204D" w:rsidRPr="00AE54DC">
        <w:rPr>
          <w:rFonts w:ascii="Times New Roman" w:hAnsi="Times New Roman" w:cs="Times New Roman"/>
          <w:sz w:val="28"/>
        </w:rPr>
        <w:t xml:space="preserve"> </w:t>
      </w:r>
      <w:r w:rsidRPr="00AE54DC">
        <w:rPr>
          <w:rFonts w:ascii="Times New Roman" w:hAnsi="Times New Roman" w:cs="Times New Roman"/>
          <w:sz w:val="28"/>
        </w:rPr>
        <w:t>установления индексов изменения цен.</w:t>
      </w:r>
    </w:p>
    <w:p w:rsidR="00AA7D9E" w:rsidRPr="00B070FB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F3D9B">
        <w:rPr>
          <w:rFonts w:ascii="Times New Roman" w:hAnsi="Times New Roman" w:cs="Times New Roman"/>
          <w:sz w:val="28"/>
        </w:rPr>
        <w:t>. Рассмотрение возможности выделения средств федерального бюджета</w:t>
      </w:r>
      <w:r w:rsidR="00DE77DD">
        <w:rPr>
          <w:rFonts w:ascii="Times New Roman" w:hAnsi="Times New Roman" w:cs="Times New Roman"/>
          <w:sz w:val="28"/>
        </w:rPr>
        <w:t>, регионального бюджета</w:t>
      </w:r>
      <w:r w:rsidR="00AE54DC">
        <w:rPr>
          <w:rFonts w:ascii="Times New Roman" w:hAnsi="Times New Roman" w:cs="Times New Roman"/>
          <w:sz w:val="28"/>
        </w:rPr>
        <w:t>, средств управляющих организаций, ТСЖ, ЖСК (далее – УО)</w:t>
      </w:r>
      <w:r w:rsidR="006F3D9B">
        <w:rPr>
          <w:rFonts w:ascii="Times New Roman" w:hAnsi="Times New Roman" w:cs="Times New Roman"/>
          <w:sz w:val="28"/>
        </w:rPr>
        <w:t xml:space="preserve"> на цели проведения технического обследования МКД для запуска системы государственного технического учета жилищного фонда</w:t>
      </w:r>
      <w:r w:rsidR="00C23A9E">
        <w:rPr>
          <w:rFonts w:ascii="Times New Roman" w:hAnsi="Times New Roman" w:cs="Times New Roman"/>
          <w:sz w:val="28"/>
        </w:rPr>
        <w:t>,</w:t>
      </w:r>
      <w:r w:rsidR="006F3D9B">
        <w:rPr>
          <w:rFonts w:ascii="Times New Roman" w:hAnsi="Times New Roman" w:cs="Times New Roman"/>
          <w:sz w:val="28"/>
        </w:rPr>
        <w:t xml:space="preserve"> </w:t>
      </w:r>
      <w:r w:rsidR="00C23A9E">
        <w:rPr>
          <w:rFonts w:ascii="Times New Roman" w:hAnsi="Times New Roman" w:cs="Times New Roman"/>
          <w:sz w:val="28"/>
        </w:rPr>
        <w:t xml:space="preserve">восстановления технической документации на МКД, </w:t>
      </w:r>
      <w:r w:rsidR="006F3D9B">
        <w:rPr>
          <w:rFonts w:ascii="Times New Roman" w:hAnsi="Times New Roman" w:cs="Times New Roman"/>
          <w:sz w:val="28"/>
        </w:rPr>
        <w:t>составления КП, акту</w:t>
      </w:r>
      <w:r w:rsidR="006F3D9B" w:rsidRPr="00B070FB">
        <w:rPr>
          <w:rFonts w:ascii="Times New Roman" w:hAnsi="Times New Roman" w:cs="Times New Roman"/>
          <w:sz w:val="28"/>
        </w:rPr>
        <w:t>ализации региональных программ капремонта и т.д.</w:t>
      </w:r>
    </w:p>
    <w:p w:rsidR="00C23A9E" w:rsidRDefault="00AE54DC" w:rsidP="00343B0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0FB">
        <w:rPr>
          <w:rFonts w:ascii="Times New Roman" w:hAnsi="Times New Roman" w:cs="Times New Roman"/>
          <w:sz w:val="28"/>
        </w:rPr>
        <w:t>Техническое обследование МКД проводит специализированная организация, состоящая в СРО по проектированию/изысканию, на основании договора с УО (без взимания дополнительной платы с жителей</w:t>
      </w:r>
      <w:r w:rsidRPr="00343B0C">
        <w:rPr>
          <w:rFonts w:ascii="Times New Roman" w:hAnsi="Times New Roman" w:cs="Times New Roman"/>
          <w:sz w:val="28"/>
        </w:rPr>
        <w:t>)</w:t>
      </w:r>
      <w:r w:rsidR="00B070FB" w:rsidRPr="00343B0C">
        <w:rPr>
          <w:rFonts w:ascii="Times New Roman" w:hAnsi="Times New Roman" w:cs="Times New Roman"/>
          <w:sz w:val="28"/>
        </w:rPr>
        <w:t xml:space="preserve">, </w:t>
      </w:r>
      <w:r w:rsidR="00343B0C" w:rsidRPr="005F3350">
        <w:rPr>
          <w:rFonts w:ascii="Times New Roman" w:hAnsi="Times New Roman" w:cs="Times New Roman"/>
          <w:sz w:val="28"/>
          <w:lang w:val="en-US"/>
        </w:rPr>
        <w:t>c</w:t>
      </w:r>
      <w:r w:rsidR="00343B0C" w:rsidRPr="005F3350">
        <w:rPr>
          <w:rFonts w:ascii="Times New Roman" w:hAnsi="Times New Roman" w:cs="Times New Roman"/>
          <w:sz w:val="28"/>
        </w:rPr>
        <w:t xml:space="preserve"> </w:t>
      </w:r>
      <w:r w:rsidR="00DD3F2D" w:rsidRPr="005F3350">
        <w:rPr>
          <w:rFonts w:ascii="Times New Roman" w:hAnsi="Times New Roman" w:cs="Times New Roman"/>
          <w:sz w:val="28"/>
        </w:rPr>
        <w:t>возможностью привлечения к участию в техническом обследовании</w:t>
      </w:r>
      <w:r w:rsidR="00343B0C" w:rsidRPr="005F3350">
        <w:rPr>
          <w:rFonts w:ascii="Times New Roman" w:hAnsi="Times New Roman" w:cs="Times New Roman"/>
          <w:sz w:val="28"/>
        </w:rPr>
        <w:t xml:space="preserve"> </w:t>
      </w:r>
      <w:r w:rsidR="00B070FB" w:rsidRPr="005F3350">
        <w:rPr>
          <w:rFonts w:ascii="Times New Roman" w:hAnsi="Times New Roman" w:cs="Times New Roman"/>
          <w:sz w:val="28"/>
        </w:rPr>
        <w:t>представителя собственников</w:t>
      </w:r>
      <w:r w:rsidRPr="005F3350">
        <w:rPr>
          <w:rFonts w:ascii="Times New Roman" w:hAnsi="Times New Roman" w:cs="Times New Roman"/>
          <w:i/>
          <w:color w:val="538135" w:themeColor="accent6" w:themeShade="BF"/>
          <w:sz w:val="24"/>
        </w:rPr>
        <w:t>.</w:t>
      </w:r>
      <w:r w:rsidRPr="005F3350">
        <w:rPr>
          <w:rFonts w:ascii="Times New Roman" w:hAnsi="Times New Roman" w:cs="Times New Roman"/>
          <w:color w:val="538135" w:themeColor="accent6" w:themeShade="BF"/>
          <w:sz w:val="24"/>
        </w:rPr>
        <w:t xml:space="preserve"> </w:t>
      </w:r>
      <w:r w:rsidRPr="005F3350">
        <w:rPr>
          <w:rFonts w:ascii="Times New Roman" w:hAnsi="Times New Roman" w:cs="Times New Roman"/>
          <w:sz w:val="28"/>
        </w:rPr>
        <w:t>По его результатам УО составляет КП,</w:t>
      </w:r>
      <w:r>
        <w:rPr>
          <w:rFonts w:ascii="Times New Roman" w:hAnsi="Times New Roman" w:cs="Times New Roman"/>
          <w:sz w:val="28"/>
        </w:rPr>
        <w:t xml:space="preserve"> </w:t>
      </w:r>
      <w:r w:rsidR="00C23A9E">
        <w:rPr>
          <w:rFonts w:ascii="Times New Roman" w:hAnsi="Times New Roman" w:cs="Times New Roman"/>
          <w:sz w:val="28"/>
        </w:rPr>
        <w:t xml:space="preserve">определяет состав общего имущества в МКД, </w:t>
      </w:r>
      <w:r>
        <w:rPr>
          <w:rFonts w:ascii="Times New Roman" w:hAnsi="Times New Roman" w:cs="Times New Roman"/>
          <w:sz w:val="28"/>
        </w:rPr>
        <w:t>проводит расчет платы за содержание жилого помещения</w:t>
      </w:r>
      <w:r w:rsidR="001A47E9">
        <w:rPr>
          <w:rFonts w:ascii="Times New Roman" w:hAnsi="Times New Roman" w:cs="Times New Roman"/>
          <w:sz w:val="28"/>
        </w:rPr>
        <w:t>, ежегодно актуализирует комплексный план</w:t>
      </w:r>
      <w:r w:rsidR="00422D01">
        <w:rPr>
          <w:rFonts w:ascii="Times New Roman" w:hAnsi="Times New Roman" w:cs="Times New Roman"/>
          <w:sz w:val="28"/>
        </w:rPr>
        <w:t xml:space="preserve">. </w:t>
      </w:r>
    </w:p>
    <w:p w:rsidR="00AE54DC" w:rsidRDefault="00AE54DC" w:rsidP="00AE54D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УО согласовывает КП с уполномоченным органом, который проверяет правильность расчетов и объемов работ. После согласования КП, УО выносит его на утверждение собственникам помещений в МКД.</w:t>
      </w:r>
    </w:p>
    <w:p w:rsidR="00AE54DC" w:rsidRPr="00137133" w:rsidRDefault="00AE54DC" w:rsidP="00AE54DC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Утвержденный собственниками КП размещается УО на цифровой </w:t>
      </w:r>
      <w:r w:rsidRPr="00C23A9E">
        <w:rPr>
          <w:rFonts w:ascii="Times New Roman" w:hAnsi="Times New Roman" w:cs="Times New Roman"/>
          <w:sz w:val="28"/>
        </w:rPr>
        <w:t>платформе</w:t>
      </w:r>
      <w:r w:rsidR="00C23A9E" w:rsidRPr="00137133">
        <w:rPr>
          <w:rFonts w:ascii="Times New Roman" w:hAnsi="Times New Roman" w:cs="Times New Roman"/>
          <w:sz w:val="28"/>
        </w:rPr>
        <w:t xml:space="preserve"> (ГИС ЖКХ).</w:t>
      </w:r>
    </w:p>
    <w:p w:rsidR="00AA7D9E" w:rsidRPr="00AE54DC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При новом строительстве МКД застройщиком в адрес УО передается информационная </w:t>
      </w:r>
      <w:r w:rsidRPr="00AE54DC">
        <w:rPr>
          <w:rFonts w:ascii="Times New Roman" w:hAnsi="Times New Roman" w:cs="Times New Roman"/>
          <w:sz w:val="28"/>
          <w:lang w:val="en-US"/>
        </w:rPr>
        <w:t>BIM</w:t>
      </w:r>
      <w:r w:rsidRPr="00AE54DC">
        <w:rPr>
          <w:rFonts w:ascii="Times New Roman" w:hAnsi="Times New Roman" w:cs="Times New Roman"/>
          <w:sz w:val="28"/>
        </w:rPr>
        <w:t>-модель МКД, которую УО размещает в ГИС ЖКХ и на ее основе составляет КП.</w:t>
      </w:r>
    </w:p>
    <w:p w:rsidR="00AA7D9E" w:rsidRPr="00AE54DC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F3D9B" w:rsidRPr="00AE54DC">
        <w:rPr>
          <w:rFonts w:ascii="Times New Roman" w:hAnsi="Times New Roman" w:cs="Times New Roman"/>
          <w:sz w:val="28"/>
        </w:rPr>
        <w:t>. Контроль расходования средств собственников.</w:t>
      </w:r>
    </w:p>
    <w:p w:rsidR="00AA7D9E" w:rsidRPr="00AE54DC" w:rsidRDefault="006F3D9B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</w:rPr>
        <w:t xml:space="preserve">В целях эффективного и прозрачного расходования средств, полученных </w:t>
      </w:r>
      <w:r w:rsidR="00A42BEE" w:rsidRPr="00AE54DC">
        <w:rPr>
          <w:rFonts w:ascii="Times New Roman" w:hAnsi="Times New Roman" w:cs="Times New Roman"/>
          <w:sz w:val="28"/>
        </w:rPr>
        <w:t xml:space="preserve">УО </w:t>
      </w:r>
      <w:r w:rsidRPr="00AE54DC">
        <w:rPr>
          <w:rFonts w:ascii="Times New Roman" w:hAnsi="Times New Roman" w:cs="Times New Roman"/>
          <w:sz w:val="28"/>
        </w:rPr>
        <w:t xml:space="preserve">от собственников, необходимо обеспечить банковское сопровождение операций по счету УО. Перечень допустимых операций по счету УО будет формироваться исходя из видов работ (услуг) по управлению, содержанию и текущему ремонту МКД, утвержденных федеральными стандартами. </w:t>
      </w:r>
      <w:r w:rsidR="00A42BEE">
        <w:rPr>
          <w:rFonts w:ascii="Times New Roman" w:hAnsi="Times New Roman" w:cs="Times New Roman"/>
          <w:sz w:val="28"/>
        </w:rPr>
        <w:t xml:space="preserve"> </w:t>
      </w:r>
    </w:p>
    <w:p w:rsidR="00AA7D9E" w:rsidRDefault="006F3D9B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E54DC">
        <w:rPr>
          <w:rFonts w:ascii="Times New Roman" w:hAnsi="Times New Roman" w:cs="Times New Roman"/>
          <w:sz w:val="28"/>
          <w:szCs w:val="28"/>
        </w:rPr>
        <w:t>При достаточной цифровизации отрасли ЖКХ</w:t>
      </w:r>
      <w:r w:rsidRPr="00AE54DC">
        <w:rPr>
          <w:rFonts w:ascii="Montserrat" w:hAnsi="Montserrat"/>
        </w:rPr>
        <w:t xml:space="preserve"> </w:t>
      </w:r>
      <w:r w:rsidRPr="00AE54DC">
        <w:rPr>
          <w:rFonts w:ascii="Times New Roman" w:hAnsi="Times New Roman" w:cs="Times New Roman"/>
          <w:sz w:val="28"/>
        </w:rPr>
        <w:t>расчеты УО будут проводиться посредством цифрового рубля, в том числе с использов</w:t>
      </w:r>
      <w:r>
        <w:rPr>
          <w:rFonts w:ascii="Times New Roman" w:hAnsi="Times New Roman" w:cs="Times New Roman"/>
          <w:sz w:val="28"/>
        </w:rPr>
        <w:t>анием смарт-контрактов, с осуществлением контроля за тратами не только УО, но и ее контрагентов.</w:t>
      </w:r>
    </w:p>
    <w:p w:rsidR="00422D01" w:rsidRDefault="00725718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22D0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422D01">
        <w:rPr>
          <w:rFonts w:ascii="Times New Roman" w:hAnsi="Times New Roman" w:cs="Times New Roman"/>
          <w:sz w:val="28"/>
        </w:rPr>
        <w:t xml:space="preserve">Контроль (надзор) за исполнением </w:t>
      </w:r>
      <w:r w:rsidR="006B4213">
        <w:rPr>
          <w:rFonts w:ascii="Times New Roman" w:hAnsi="Times New Roman" w:cs="Times New Roman"/>
          <w:sz w:val="28"/>
        </w:rPr>
        <w:t xml:space="preserve">УО </w:t>
      </w:r>
      <w:r w:rsidR="00422D01">
        <w:rPr>
          <w:rFonts w:ascii="Times New Roman" w:hAnsi="Times New Roman" w:cs="Times New Roman"/>
          <w:sz w:val="28"/>
        </w:rPr>
        <w:t>КП проводят органы государственного жилищного надзора.</w:t>
      </w:r>
    </w:p>
    <w:p w:rsidR="006B4213" w:rsidRDefault="006B421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B4213" w:rsidRDefault="006B421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AA7D9E" w:rsidRDefault="0072571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6F3D9B">
        <w:rPr>
          <w:rFonts w:ascii="Times New Roman" w:hAnsi="Times New Roman" w:cs="Times New Roman"/>
          <w:sz w:val="28"/>
        </w:rPr>
        <w:t>. Адресная поддержка граждан.</w:t>
      </w: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Предполагается, что размер платы за содержание жилого помещения, необходимый для надлежащего управления МКД будет выше, чем в настоящее время, </w:t>
      </w:r>
      <w:r w:rsidR="00A42BEE">
        <w:rPr>
          <w:rFonts w:ascii="Times New Roman" w:hAnsi="Times New Roman" w:cs="Times New Roman"/>
          <w:sz w:val="28"/>
        </w:rPr>
        <w:t xml:space="preserve">что может повлечь увеличение расходов на выплату </w:t>
      </w:r>
      <w:r>
        <w:rPr>
          <w:rFonts w:ascii="Times New Roman" w:hAnsi="Times New Roman" w:cs="Times New Roman"/>
          <w:sz w:val="28"/>
        </w:rPr>
        <w:t xml:space="preserve">субсидий и льгот </w:t>
      </w:r>
      <w:r w:rsidR="00A42BEE">
        <w:rPr>
          <w:rFonts w:ascii="Times New Roman" w:hAnsi="Times New Roman" w:cs="Times New Roman"/>
          <w:sz w:val="28"/>
        </w:rPr>
        <w:t>гражданам</w:t>
      </w:r>
      <w:r>
        <w:rPr>
          <w:rFonts w:ascii="Times New Roman" w:hAnsi="Times New Roman" w:cs="Times New Roman"/>
          <w:sz w:val="28"/>
        </w:rPr>
        <w:t xml:space="preserve">. Планируется пересмотреть порядок предоставления и получения субсидий на оплату ЖКУ, обеспечив тем самым доступность </w:t>
      </w:r>
      <w:r w:rsidR="00A42BEE">
        <w:rPr>
          <w:rFonts w:ascii="Times New Roman" w:hAnsi="Times New Roman" w:cs="Times New Roman"/>
          <w:sz w:val="28"/>
        </w:rPr>
        <w:t xml:space="preserve">ЖКУ </w:t>
      </w:r>
      <w:r>
        <w:rPr>
          <w:rFonts w:ascii="Times New Roman" w:hAnsi="Times New Roman" w:cs="Times New Roman"/>
          <w:sz w:val="28"/>
        </w:rPr>
        <w:t>для низкодоходных групп населения.</w:t>
      </w:r>
    </w:p>
    <w:p w:rsidR="00AA7D9E" w:rsidRDefault="00AA7D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>. Ожидаемый результат.</w:t>
      </w:r>
    </w:p>
    <w:p w:rsidR="00AA7D9E" w:rsidRDefault="006F3D9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Комплексная реализация концепции </w:t>
      </w:r>
      <w:r w:rsidR="00A42BEE">
        <w:rPr>
          <w:rFonts w:ascii="Times New Roman" w:hAnsi="Times New Roman" w:cs="Times New Roman"/>
          <w:sz w:val="28"/>
        </w:rPr>
        <w:t xml:space="preserve">позволит </w:t>
      </w:r>
      <w:r>
        <w:rPr>
          <w:rFonts w:ascii="Times New Roman" w:hAnsi="Times New Roman" w:cs="Times New Roman"/>
          <w:sz w:val="28"/>
        </w:rPr>
        <w:t>обеспечит</w:t>
      </w:r>
      <w:r w:rsidR="00A42BE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безопасные условия проживания граждан, </w:t>
      </w:r>
      <w:r w:rsidRPr="00264A80">
        <w:rPr>
          <w:rFonts w:ascii="Times New Roman" w:hAnsi="Times New Roman" w:cs="Times New Roman"/>
          <w:sz w:val="28"/>
        </w:rPr>
        <w:t>повы</w:t>
      </w:r>
      <w:r w:rsidR="00264A80" w:rsidRPr="00264A80">
        <w:rPr>
          <w:rFonts w:ascii="Times New Roman" w:hAnsi="Times New Roman" w:cs="Times New Roman"/>
          <w:sz w:val="28"/>
        </w:rPr>
        <w:t>сить</w:t>
      </w:r>
      <w:r w:rsidRPr="00264A80">
        <w:rPr>
          <w:rFonts w:ascii="Times New Roman" w:hAnsi="Times New Roman" w:cs="Times New Roman"/>
          <w:sz w:val="28"/>
        </w:rPr>
        <w:t xml:space="preserve"> эффективност</w:t>
      </w:r>
      <w:r w:rsidR="00264A80" w:rsidRPr="00264A80">
        <w:rPr>
          <w:rFonts w:ascii="Times New Roman" w:hAnsi="Times New Roman" w:cs="Times New Roman"/>
          <w:sz w:val="28"/>
        </w:rPr>
        <w:t>ь</w:t>
      </w:r>
      <w:r w:rsidRPr="00264A80">
        <w:rPr>
          <w:rFonts w:ascii="Times New Roman" w:hAnsi="Times New Roman" w:cs="Times New Roman"/>
          <w:sz w:val="28"/>
        </w:rPr>
        <w:t xml:space="preserve"> системы управления МКД</w:t>
      </w:r>
      <w:r w:rsidR="00264A80">
        <w:rPr>
          <w:rFonts w:ascii="Times New Roman" w:hAnsi="Times New Roman" w:cs="Times New Roman"/>
          <w:sz w:val="28"/>
        </w:rPr>
        <w:t xml:space="preserve"> и </w:t>
      </w:r>
      <w:r w:rsidR="00A42BEE">
        <w:rPr>
          <w:rFonts w:ascii="Times New Roman" w:hAnsi="Times New Roman" w:cs="Times New Roman"/>
          <w:sz w:val="28"/>
        </w:rPr>
        <w:t xml:space="preserve">привлекательность </w:t>
      </w:r>
      <w:r>
        <w:rPr>
          <w:rFonts w:ascii="Times New Roman" w:hAnsi="Times New Roman" w:cs="Times New Roman"/>
          <w:sz w:val="28"/>
        </w:rPr>
        <w:t xml:space="preserve">отрасли управления жилищным фондом, что </w:t>
      </w:r>
      <w:r w:rsidR="00A42BEE">
        <w:rPr>
          <w:rFonts w:ascii="Times New Roman" w:hAnsi="Times New Roman" w:cs="Times New Roman"/>
          <w:sz w:val="28"/>
        </w:rPr>
        <w:t xml:space="preserve">в свою очередь </w:t>
      </w:r>
      <w:r>
        <w:rPr>
          <w:rFonts w:ascii="Times New Roman" w:hAnsi="Times New Roman" w:cs="Times New Roman"/>
          <w:sz w:val="28"/>
        </w:rPr>
        <w:t>позволит в плановом режиме сокращать накопленный износ жилищного фонда.</w:t>
      </w:r>
    </w:p>
    <w:sectPr w:rsidR="00AA7D9E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25" w:rsidRDefault="00D31D25">
      <w:pPr>
        <w:spacing w:after="0" w:line="240" w:lineRule="auto"/>
      </w:pPr>
      <w:r>
        <w:separator/>
      </w:r>
    </w:p>
  </w:endnote>
  <w:endnote w:type="continuationSeparator" w:id="0">
    <w:p w:rsidR="00D31D25" w:rsidRDefault="00D3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25" w:rsidRDefault="00D31D25">
      <w:pPr>
        <w:spacing w:after="0" w:line="240" w:lineRule="auto"/>
      </w:pPr>
      <w:r>
        <w:separator/>
      </w:r>
    </w:p>
  </w:footnote>
  <w:footnote w:type="continuationSeparator" w:id="0">
    <w:p w:rsidR="00D31D25" w:rsidRDefault="00D3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066181"/>
      <w:docPartObj>
        <w:docPartGallery w:val="Page Numbers (Top of Page)"/>
        <w:docPartUnique/>
      </w:docPartObj>
    </w:sdtPr>
    <w:sdtEndPr/>
    <w:sdtContent>
      <w:p w:rsidR="00AA7D9E" w:rsidRDefault="006F3D9B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703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8A6"/>
    <w:multiLevelType w:val="hybridMultilevel"/>
    <w:tmpl w:val="6F2410C2"/>
    <w:lvl w:ilvl="0" w:tplc="333E2E9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014E2C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3BA69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0729D8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EFC055B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72DDF2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0D0F9E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E7A4D7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9F24C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E20234"/>
    <w:multiLevelType w:val="hybridMultilevel"/>
    <w:tmpl w:val="4562242C"/>
    <w:lvl w:ilvl="0" w:tplc="246466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E96669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18C692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8F85EF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2F2775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FC2EAA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08208A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56EE8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4309DF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F717C6"/>
    <w:multiLevelType w:val="hybridMultilevel"/>
    <w:tmpl w:val="89249174"/>
    <w:lvl w:ilvl="0" w:tplc="AA2E5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EAA4E06">
      <w:start w:val="1"/>
      <w:numFmt w:val="lowerLetter"/>
      <w:lvlText w:val="%2."/>
      <w:lvlJc w:val="left"/>
      <w:pPr>
        <w:ind w:left="1789" w:hanging="360"/>
      </w:pPr>
    </w:lvl>
    <w:lvl w:ilvl="2" w:tplc="935E17FE">
      <w:start w:val="1"/>
      <w:numFmt w:val="lowerRoman"/>
      <w:lvlText w:val="%3."/>
      <w:lvlJc w:val="right"/>
      <w:pPr>
        <w:ind w:left="2509" w:hanging="180"/>
      </w:pPr>
    </w:lvl>
    <w:lvl w:ilvl="3" w:tplc="C838AE2E">
      <w:start w:val="1"/>
      <w:numFmt w:val="decimal"/>
      <w:lvlText w:val="%4."/>
      <w:lvlJc w:val="left"/>
      <w:pPr>
        <w:ind w:left="3229" w:hanging="360"/>
      </w:pPr>
    </w:lvl>
    <w:lvl w:ilvl="4" w:tplc="A0A20D7A">
      <w:start w:val="1"/>
      <w:numFmt w:val="lowerLetter"/>
      <w:lvlText w:val="%5."/>
      <w:lvlJc w:val="left"/>
      <w:pPr>
        <w:ind w:left="3949" w:hanging="360"/>
      </w:pPr>
    </w:lvl>
    <w:lvl w:ilvl="5" w:tplc="77AA13AE">
      <w:start w:val="1"/>
      <w:numFmt w:val="lowerRoman"/>
      <w:lvlText w:val="%6."/>
      <w:lvlJc w:val="right"/>
      <w:pPr>
        <w:ind w:left="4669" w:hanging="180"/>
      </w:pPr>
    </w:lvl>
    <w:lvl w:ilvl="6" w:tplc="70606D1E">
      <w:start w:val="1"/>
      <w:numFmt w:val="decimal"/>
      <w:lvlText w:val="%7."/>
      <w:lvlJc w:val="left"/>
      <w:pPr>
        <w:ind w:left="5389" w:hanging="360"/>
      </w:pPr>
    </w:lvl>
    <w:lvl w:ilvl="7" w:tplc="B87E472A">
      <w:start w:val="1"/>
      <w:numFmt w:val="lowerLetter"/>
      <w:lvlText w:val="%8."/>
      <w:lvlJc w:val="left"/>
      <w:pPr>
        <w:ind w:left="6109" w:hanging="360"/>
      </w:pPr>
    </w:lvl>
    <w:lvl w:ilvl="8" w:tplc="A148DF9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750323"/>
    <w:multiLevelType w:val="hybridMultilevel"/>
    <w:tmpl w:val="27E6E7FE"/>
    <w:lvl w:ilvl="0" w:tplc="8F94A9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A1487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04E5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8AE5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AEE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E0C2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88D6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E88A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90A2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FE2C60"/>
    <w:multiLevelType w:val="hybridMultilevel"/>
    <w:tmpl w:val="35AEB60E"/>
    <w:lvl w:ilvl="0" w:tplc="B1A231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ACA19A">
      <w:start w:val="1"/>
      <w:numFmt w:val="lowerLetter"/>
      <w:lvlText w:val="%2."/>
      <w:lvlJc w:val="left"/>
      <w:pPr>
        <w:ind w:left="1789" w:hanging="360"/>
      </w:pPr>
    </w:lvl>
    <w:lvl w:ilvl="2" w:tplc="0A92F85E">
      <w:start w:val="1"/>
      <w:numFmt w:val="lowerRoman"/>
      <w:lvlText w:val="%3."/>
      <w:lvlJc w:val="right"/>
      <w:pPr>
        <w:ind w:left="2509" w:hanging="180"/>
      </w:pPr>
    </w:lvl>
    <w:lvl w:ilvl="3" w:tplc="C45C7DFC">
      <w:start w:val="1"/>
      <w:numFmt w:val="decimal"/>
      <w:lvlText w:val="%4."/>
      <w:lvlJc w:val="left"/>
      <w:pPr>
        <w:ind w:left="3229" w:hanging="360"/>
      </w:pPr>
    </w:lvl>
    <w:lvl w:ilvl="4" w:tplc="CBAAD1BE">
      <w:start w:val="1"/>
      <w:numFmt w:val="lowerLetter"/>
      <w:lvlText w:val="%5."/>
      <w:lvlJc w:val="left"/>
      <w:pPr>
        <w:ind w:left="3949" w:hanging="360"/>
      </w:pPr>
    </w:lvl>
    <w:lvl w:ilvl="5" w:tplc="1D56F19E">
      <w:start w:val="1"/>
      <w:numFmt w:val="lowerRoman"/>
      <w:lvlText w:val="%6."/>
      <w:lvlJc w:val="right"/>
      <w:pPr>
        <w:ind w:left="4669" w:hanging="180"/>
      </w:pPr>
    </w:lvl>
    <w:lvl w:ilvl="6" w:tplc="E11C9110">
      <w:start w:val="1"/>
      <w:numFmt w:val="decimal"/>
      <w:lvlText w:val="%7."/>
      <w:lvlJc w:val="left"/>
      <w:pPr>
        <w:ind w:left="5389" w:hanging="360"/>
      </w:pPr>
    </w:lvl>
    <w:lvl w:ilvl="7" w:tplc="ADF40228">
      <w:start w:val="1"/>
      <w:numFmt w:val="lowerLetter"/>
      <w:lvlText w:val="%8."/>
      <w:lvlJc w:val="left"/>
      <w:pPr>
        <w:ind w:left="6109" w:hanging="360"/>
      </w:pPr>
    </w:lvl>
    <w:lvl w:ilvl="8" w:tplc="F66AF90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11779C"/>
    <w:multiLevelType w:val="hybridMultilevel"/>
    <w:tmpl w:val="E1C03982"/>
    <w:lvl w:ilvl="0" w:tplc="A5BEEC8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B950D91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7A06AA4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6616E0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A9CE9B6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73FAC866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03A88A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AE0942C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E2546C5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61857AC3"/>
    <w:multiLevelType w:val="hybridMultilevel"/>
    <w:tmpl w:val="D87230B4"/>
    <w:lvl w:ilvl="0" w:tplc="EB1EA5D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547ED1C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D0C231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8596611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EC2255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E44E15D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CCDC92C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96B2B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EFAEB2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6F5276C7"/>
    <w:multiLevelType w:val="hybridMultilevel"/>
    <w:tmpl w:val="019AAE78"/>
    <w:lvl w:ilvl="0" w:tplc="C3C4D3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88C5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3E73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44E8F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0E0F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3E3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B0C8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10CD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EC225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9E"/>
    <w:rsid w:val="00017B17"/>
    <w:rsid w:val="0003713C"/>
    <w:rsid w:val="00137133"/>
    <w:rsid w:val="001A47E9"/>
    <w:rsid w:val="0023467F"/>
    <w:rsid w:val="00264A80"/>
    <w:rsid w:val="00264B6E"/>
    <w:rsid w:val="00343B0C"/>
    <w:rsid w:val="003747D9"/>
    <w:rsid w:val="0038408F"/>
    <w:rsid w:val="003B0BBF"/>
    <w:rsid w:val="003B0D58"/>
    <w:rsid w:val="00422D01"/>
    <w:rsid w:val="00427036"/>
    <w:rsid w:val="004947DA"/>
    <w:rsid w:val="004B680B"/>
    <w:rsid w:val="005C5BF7"/>
    <w:rsid w:val="005F3350"/>
    <w:rsid w:val="006A0DA4"/>
    <w:rsid w:val="006B4213"/>
    <w:rsid w:val="006F3D9B"/>
    <w:rsid w:val="00725718"/>
    <w:rsid w:val="007356D5"/>
    <w:rsid w:val="007A663A"/>
    <w:rsid w:val="007D38B4"/>
    <w:rsid w:val="008D0153"/>
    <w:rsid w:val="009B6F04"/>
    <w:rsid w:val="00A42BEE"/>
    <w:rsid w:val="00AA41DF"/>
    <w:rsid w:val="00AA7D9E"/>
    <w:rsid w:val="00AE54DC"/>
    <w:rsid w:val="00B070FB"/>
    <w:rsid w:val="00C23A9E"/>
    <w:rsid w:val="00D31D25"/>
    <w:rsid w:val="00DD3F2D"/>
    <w:rsid w:val="00DE77DD"/>
    <w:rsid w:val="00F72D5C"/>
    <w:rsid w:val="00F8204D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EAD4-2175-424F-AFFE-014B7B2D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PPK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Юрьевна</dc:creator>
  <cp:lastModifiedBy>11</cp:lastModifiedBy>
  <cp:revision>2</cp:revision>
  <dcterms:created xsi:type="dcterms:W3CDTF">2025-07-16T10:31:00Z</dcterms:created>
  <dcterms:modified xsi:type="dcterms:W3CDTF">2025-07-16T10:31:00Z</dcterms:modified>
</cp:coreProperties>
</file>