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A0CEA" w14:textId="77777777" w:rsidR="00AA7D9E" w:rsidRDefault="006F3D9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Концепция</w:t>
      </w:r>
    </w:p>
    <w:p w14:paraId="78BE5B00" w14:textId="50D30376" w:rsidR="00AA7D9E" w:rsidRDefault="006F3D9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совершенствования </w:t>
      </w:r>
      <w:r w:rsidR="00F72D5C">
        <w:rPr>
          <w:rFonts w:ascii="Times New Roman" w:hAnsi="Times New Roman" w:cs="Times New Roman"/>
          <w:b/>
          <w:sz w:val="28"/>
        </w:rPr>
        <w:t xml:space="preserve">системы </w:t>
      </w:r>
      <w:r>
        <w:rPr>
          <w:rFonts w:ascii="Times New Roman" w:hAnsi="Times New Roman" w:cs="Times New Roman"/>
          <w:b/>
          <w:sz w:val="28"/>
        </w:rPr>
        <w:t xml:space="preserve">управления </w:t>
      </w:r>
      <w:r w:rsidR="00F73BEE">
        <w:rPr>
          <w:rFonts w:ascii="Times New Roman" w:hAnsi="Times New Roman" w:cs="Times New Roman"/>
          <w:b/>
          <w:sz w:val="28"/>
        </w:rPr>
        <w:t>многоквартирными домами</w:t>
      </w:r>
    </w:p>
    <w:p w14:paraId="39B601B7" w14:textId="77777777" w:rsidR="00AA7D9E" w:rsidRDefault="00AA7D9E">
      <w:pPr>
        <w:spacing w:after="0" w:line="264" w:lineRule="auto"/>
        <w:jc w:val="center"/>
        <w:rPr>
          <w:rFonts w:ascii="Times New Roman" w:hAnsi="Times New Roman" w:cs="Times New Roman"/>
          <w:sz w:val="24"/>
        </w:rPr>
      </w:pPr>
    </w:p>
    <w:p w14:paraId="166CA6EB" w14:textId="77777777" w:rsidR="00AA7D9E" w:rsidRDefault="006F3D9B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. Основная проблематика в сфере управления многоквартирными домами: </w:t>
      </w:r>
      <w:r>
        <w:rPr>
          <w:rFonts w:ascii="Times New Roman" w:hAnsi="Times New Roman" w:cs="Times New Roman"/>
          <w:sz w:val="28"/>
        </w:rPr>
        <w:t>отсутствие государственного технического учета, увеличение износа жилищного фонда, несовершенство тарифного регулирования, недостаточная прозрачность деятельности в сфере управления многоквартирными домами.</w:t>
      </w:r>
    </w:p>
    <w:p w14:paraId="614C4C40" w14:textId="77777777" w:rsidR="00AA7D9E" w:rsidRDefault="00AA7D9E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47162D02" w14:textId="77777777" w:rsidR="00AA7D9E" w:rsidRDefault="006F3D9B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. Основная цель: </w:t>
      </w:r>
      <w:r>
        <w:rPr>
          <w:rFonts w:ascii="Times New Roman" w:hAnsi="Times New Roman" w:cs="Times New Roman"/>
          <w:sz w:val="28"/>
        </w:rPr>
        <w:t xml:space="preserve">повышение </w:t>
      </w:r>
      <w:r w:rsidR="00F8204D">
        <w:rPr>
          <w:rFonts w:ascii="Times New Roman" w:hAnsi="Times New Roman" w:cs="Times New Roman"/>
          <w:sz w:val="28"/>
        </w:rPr>
        <w:t xml:space="preserve">качества </w:t>
      </w:r>
      <w:r>
        <w:rPr>
          <w:rFonts w:ascii="Times New Roman" w:hAnsi="Times New Roman" w:cs="Times New Roman"/>
          <w:sz w:val="28"/>
        </w:rPr>
        <w:t xml:space="preserve">и </w:t>
      </w:r>
      <w:r w:rsidR="00F8204D">
        <w:rPr>
          <w:rFonts w:ascii="Times New Roman" w:hAnsi="Times New Roman" w:cs="Times New Roman"/>
          <w:sz w:val="28"/>
        </w:rPr>
        <w:t xml:space="preserve">прозрачности </w:t>
      </w:r>
      <w:r>
        <w:rPr>
          <w:rFonts w:ascii="Times New Roman" w:hAnsi="Times New Roman" w:cs="Times New Roman"/>
          <w:sz w:val="28"/>
        </w:rPr>
        <w:t>оказания услуг по управлению многоквартирными домами, соблюдение интересов всех участников сферы управления многоквартирными домами, сокращение износа жилищного фонда.</w:t>
      </w:r>
    </w:p>
    <w:p w14:paraId="38C985EF" w14:textId="77777777" w:rsidR="00AA7D9E" w:rsidRDefault="00AA7D9E">
      <w:pPr>
        <w:pStyle w:val="af5"/>
        <w:spacing w:after="0" w:line="264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2624045B" w14:textId="77777777" w:rsidR="00AA7D9E" w:rsidRPr="00DE77DD" w:rsidRDefault="006F3D9B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>. Задачи:</w:t>
      </w:r>
    </w:p>
    <w:p w14:paraId="4EC7EB6D" w14:textId="77777777"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Сформировать </w:t>
      </w:r>
      <w:r w:rsidR="00F8204D">
        <w:rPr>
          <w:rFonts w:ascii="Times New Roman" w:hAnsi="Times New Roman" w:cs="Times New Roman"/>
          <w:sz w:val="28"/>
        </w:rPr>
        <w:t xml:space="preserve">обязательный </w:t>
      </w:r>
      <w:r>
        <w:rPr>
          <w:rFonts w:ascii="Times New Roman" w:hAnsi="Times New Roman" w:cs="Times New Roman"/>
          <w:sz w:val="28"/>
        </w:rPr>
        <w:t>перечень работ (услуг) для лиц, осуществляющих управление многоквартирными домами (далее – МКД).</w:t>
      </w:r>
    </w:p>
    <w:p w14:paraId="669FA2AA" w14:textId="77777777"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Установить размер платы за предоставленные услуги, </w:t>
      </w:r>
      <w:r w:rsidR="00F8204D">
        <w:rPr>
          <w:rFonts w:ascii="Times New Roman" w:hAnsi="Times New Roman" w:cs="Times New Roman"/>
          <w:sz w:val="28"/>
        </w:rPr>
        <w:t>позволяющий обеспечить оказание услуг</w:t>
      </w:r>
      <w:r w:rsidR="00017B17">
        <w:rPr>
          <w:rFonts w:ascii="Times New Roman" w:hAnsi="Times New Roman" w:cs="Times New Roman"/>
          <w:sz w:val="28"/>
        </w:rPr>
        <w:t xml:space="preserve"> надлежащего качества</w:t>
      </w:r>
      <w:r>
        <w:rPr>
          <w:rFonts w:ascii="Times New Roman" w:hAnsi="Times New Roman" w:cs="Times New Roman"/>
          <w:sz w:val="28"/>
        </w:rPr>
        <w:t>.</w:t>
      </w:r>
    </w:p>
    <w:p w14:paraId="15304D72" w14:textId="77777777" w:rsidR="008C3566" w:rsidRDefault="008C3566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Оптимизировать / усовершенствовать институт общего собрания собственников помещений МКД. </w:t>
      </w:r>
    </w:p>
    <w:p w14:paraId="7917C14A" w14:textId="77777777"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эффективность и прозрачность деятельности по управлению МКД.</w:t>
      </w:r>
    </w:p>
    <w:p w14:paraId="1E89CDEB" w14:textId="77777777" w:rsidR="00AA7D9E" w:rsidRDefault="00AA7D9E">
      <w:pPr>
        <w:pStyle w:val="af5"/>
        <w:tabs>
          <w:tab w:val="left" w:pos="1134"/>
        </w:tabs>
        <w:spacing w:after="0" w:line="264" w:lineRule="auto"/>
        <w:ind w:left="1134"/>
        <w:jc w:val="both"/>
        <w:rPr>
          <w:rFonts w:ascii="Times New Roman" w:hAnsi="Times New Roman" w:cs="Times New Roman"/>
          <w:sz w:val="28"/>
        </w:rPr>
      </w:pPr>
    </w:p>
    <w:p w14:paraId="27AD632D" w14:textId="77777777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>. Механизм реализации концепции:</w:t>
      </w:r>
    </w:p>
    <w:p w14:paraId="41C26EAB" w14:textId="77777777" w:rsidR="00725718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725718">
        <w:rPr>
          <w:rFonts w:ascii="Times New Roman" w:hAnsi="Times New Roman" w:cs="Times New Roman"/>
          <w:sz w:val="28"/>
        </w:rPr>
        <w:t> Подготовка комплексных изменений в Жилищный кодекс Российской Федерации и другие нормативные правовые акты Российской Федерации для реализации концепции</w:t>
      </w:r>
      <w:r w:rsidR="008C3566">
        <w:rPr>
          <w:rFonts w:ascii="Times New Roman" w:hAnsi="Times New Roman" w:cs="Times New Roman"/>
          <w:sz w:val="28"/>
        </w:rPr>
        <w:t>, в том числе с учетом целей и принципов реализации механизма «регуляторной гильотины»</w:t>
      </w:r>
      <w:r w:rsidR="00725718">
        <w:rPr>
          <w:rFonts w:ascii="Times New Roman" w:hAnsi="Times New Roman" w:cs="Times New Roman"/>
          <w:sz w:val="28"/>
        </w:rPr>
        <w:t>.</w:t>
      </w:r>
    </w:p>
    <w:p w14:paraId="5B1C6E3C" w14:textId="77777777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Утверждение постановлениями Правительства </w:t>
      </w:r>
      <w:bookmarkStart w:id="0" w:name="_Hlk202883497"/>
      <w:r>
        <w:rPr>
          <w:rFonts w:ascii="Times New Roman" w:hAnsi="Times New Roman" w:cs="Times New Roman"/>
          <w:sz w:val="28"/>
        </w:rPr>
        <w:t>Российской Федерации</w:t>
      </w:r>
      <w:bookmarkEnd w:id="0"/>
      <w:r>
        <w:rPr>
          <w:rFonts w:ascii="Times New Roman" w:hAnsi="Times New Roman" w:cs="Times New Roman"/>
          <w:sz w:val="28"/>
        </w:rPr>
        <w:t xml:space="preserve"> трех стандартов, в которых будут установлены обязательные перечни работ (услуг), обеспечивающие надлежащее их предоставление (оказание):</w:t>
      </w:r>
    </w:p>
    <w:p w14:paraId="6CBDE503" w14:textId="44E7FBE3" w:rsidR="00AA7D9E" w:rsidRPr="000C11CE" w:rsidRDefault="006F3D9B">
      <w:pPr>
        <w:pStyle w:val="af5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Стандарт деятельности по управлению МКД</w:t>
      </w:r>
      <w:r w:rsidR="00F73BEE">
        <w:rPr>
          <w:rFonts w:ascii="Times New Roman" w:hAnsi="Times New Roman" w:cs="Times New Roman"/>
          <w:sz w:val="28"/>
        </w:rPr>
        <w:t xml:space="preserve"> (включая типовые условия договора управления МКД,</w:t>
      </w:r>
      <w:r w:rsidR="004C65C0">
        <w:rPr>
          <w:rFonts w:ascii="Times New Roman" w:hAnsi="Times New Roman" w:cs="Times New Roman"/>
          <w:sz w:val="28"/>
        </w:rPr>
        <w:t xml:space="preserve"> </w:t>
      </w:r>
      <w:r w:rsidR="00FA0350">
        <w:rPr>
          <w:rFonts w:ascii="Times New Roman" w:hAnsi="Times New Roman" w:cs="Times New Roman"/>
          <w:sz w:val="28"/>
        </w:rPr>
        <w:t xml:space="preserve">внедрение механизма </w:t>
      </w:r>
      <w:r w:rsidR="00C537F1">
        <w:rPr>
          <w:rFonts w:ascii="Times New Roman" w:hAnsi="Times New Roman" w:cs="Times New Roman"/>
          <w:sz w:val="28"/>
        </w:rPr>
        <w:t>страховани</w:t>
      </w:r>
      <w:r w:rsidR="00FA0350">
        <w:rPr>
          <w:rFonts w:ascii="Times New Roman" w:hAnsi="Times New Roman" w:cs="Times New Roman"/>
          <w:sz w:val="28"/>
        </w:rPr>
        <w:t xml:space="preserve">я общего имущества </w:t>
      </w:r>
      <w:r w:rsidR="00DF15F4">
        <w:rPr>
          <w:rFonts w:ascii="Times New Roman" w:hAnsi="Times New Roman" w:cs="Times New Roman"/>
          <w:sz w:val="28"/>
        </w:rPr>
        <w:t xml:space="preserve">для выполнения непредвиденных работ, выполнение которых не предусмотрено </w:t>
      </w:r>
      <w:r w:rsidR="00640B57">
        <w:rPr>
          <w:rFonts w:ascii="Times New Roman" w:hAnsi="Times New Roman" w:cs="Times New Roman"/>
          <w:sz w:val="28"/>
        </w:rPr>
        <w:t>комплексным планом эксплуатации МКД</w:t>
      </w:r>
      <w:bookmarkStart w:id="1" w:name="_GoBack"/>
      <w:bookmarkEnd w:id="1"/>
      <w:r w:rsidR="00F73BEE" w:rsidRPr="000C11CE">
        <w:rPr>
          <w:rFonts w:ascii="Times New Roman" w:hAnsi="Times New Roman" w:cs="Times New Roman"/>
          <w:sz w:val="28"/>
        </w:rPr>
        <w:t>).</w:t>
      </w:r>
    </w:p>
    <w:p w14:paraId="4C078F89" w14:textId="77777777" w:rsidR="00AA7D9E" w:rsidRDefault="006F3D9B">
      <w:pPr>
        <w:pStyle w:val="af5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Стандарт деятельности по содержанию общего имущества МКД. </w:t>
      </w:r>
    </w:p>
    <w:p w14:paraId="591A66E4" w14:textId="12B717CC" w:rsidR="00AA7D9E" w:rsidRDefault="006F3D9B">
      <w:pPr>
        <w:pStyle w:val="af5"/>
        <w:numPr>
          <w:ilvl w:val="0"/>
          <w:numId w:val="7"/>
        </w:numPr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Стандарт деятельности по текущему ремонту общего имущества МКД.</w:t>
      </w:r>
    </w:p>
    <w:p w14:paraId="2D009B63" w14:textId="77777777" w:rsidR="009D2267" w:rsidRDefault="009D2267" w:rsidP="00B17099">
      <w:pPr>
        <w:pStyle w:val="af5"/>
        <w:spacing w:after="0" w:line="264" w:lineRule="auto"/>
        <w:ind w:left="1134"/>
        <w:jc w:val="both"/>
        <w:rPr>
          <w:rFonts w:ascii="Times New Roman" w:hAnsi="Times New Roman" w:cs="Times New Roman"/>
          <w:sz w:val="28"/>
        </w:rPr>
      </w:pPr>
    </w:p>
    <w:p w14:paraId="037914AF" w14:textId="6E147DCE" w:rsidR="00AA7D9E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F3D9B" w:rsidRPr="00AE54DC">
        <w:rPr>
          <w:rFonts w:ascii="Times New Roman" w:hAnsi="Times New Roman" w:cs="Times New Roman"/>
          <w:sz w:val="28"/>
        </w:rPr>
        <w:t>. </w:t>
      </w:r>
      <w:bookmarkStart w:id="2" w:name="_Hlk200966081"/>
      <w:r w:rsidR="006F3D9B" w:rsidRPr="00AE54DC">
        <w:rPr>
          <w:rFonts w:ascii="Times New Roman" w:hAnsi="Times New Roman" w:cs="Times New Roman"/>
          <w:sz w:val="28"/>
        </w:rPr>
        <w:t>Утверждение постановлением Правительства Российской Федерации Правил установления платы за содержание жилого помещения, един</w:t>
      </w:r>
      <w:r>
        <w:rPr>
          <w:rFonts w:ascii="Times New Roman" w:hAnsi="Times New Roman" w:cs="Times New Roman"/>
          <w:sz w:val="28"/>
        </w:rPr>
        <w:t>ой</w:t>
      </w:r>
      <w:r w:rsidR="006F3D9B" w:rsidRPr="00AE54DC">
        <w:rPr>
          <w:rFonts w:ascii="Times New Roman" w:hAnsi="Times New Roman" w:cs="Times New Roman"/>
          <w:sz w:val="28"/>
        </w:rPr>
        <w:t xml:space="preserve"> форм</w:t>
      </w:r>
      <w:r>
        <w:rPr>
          <w:rFonts w:ascii="Times New Roman" w:hAnsi="Times New Roman" w:cs="Times New Roman"/>
          <w:sz w:val="28"/>
        </w:rPr>
        <w:t>ы</w:t>
      </w:r>
      <w:r w:rsidR="006F3D9B" w:rsidRPr="00AE54DC">
        <w:rPr>
          <w:rFonts w:ascii="Times New Roman" w:hAnsi="Times New Roman" w:cs="Times New Roman"/>
          <w:sz w:val="28"/>
        </w:rPr>
        <w:t xml:space="preserve"> </w:t>
      </w:r>
      <w:r w:rsidR="006F3D9B" w:rsidRPr="00AE54DC">
        <w:rPr>
          <w:rFonts w:ascii="Times New Roman" w:hAnsi="Times New Roman" w:cs="Times New Roman"/>
          <w:sz w:val="28"/>
        </w:rPr>
        <w:lastRenderedPageBreak/>
        <w:t>комплексного плана эксплуатации МКД (далее – КП), механизм</w:t>
      </w:r>
      <w:r>
        <w:rPr>
          <w:rFonts w:ascii="Times New Roman" w:hAnsi="Times New Roman" w:cs="Times New Roman"/>
          <w:sz w:val="28"/>
        </w:rPr>
        <w:t>а</w:t>
      </w:r>
      <w:r w:rsidR="006F3D9B" w:rsidRPr="00AE54DC">
        <w:rPr>
          <w:rFonts w:ascii="Times New Roman" w:hAnsi="Times New Roman" w:cs="Times New Roman"/>
          <w:sz w:val="28"/>
        </w:rPr>
        <w:t xml:space="preserve"> контроля средств собственников помещений в МКД, защиты инвестиций</w:t>
      </w:r>
      <w:r w:rsidR="00422D01">
        <w:rPr>
          <w:rFonts w:ascii="Times New Roman" w:hAnsi="Times New Roman" w:cs="Times New Roman"/>
          <w:sz w:val="28"/>
        </w:rPr>
        <w:t xml:space="preserve"> (при переходе МКД </w:t>
      </w:r>
      <w:r w:rsidR="00E312AB">
        <w:rPr>
          <w:rFonts w:ascii="Times New Roman" w:hAnsi="Times New Roman" w:cs="Times New Roman"/>
          <w:sz w:val="28"/>
        </w:rPr>
        <w:t>от одного лица, осуществляющего управление, к другому</w:t>
      </w:r>
      <w:r w:rsidR="00422D01">
        <w:rPr>
          <w:rFonts w:ascii="Times New Roman" w:hAnsi="Times New Roman" w:cs="Times New Roman"/>
          <w:sz w:val="28"/>
        </w:rPr>
        <w:t>, смене способа управления)</w:t>
      </w:r>
      <w:r w:rsidR="006F3D9B" w:rsidRPr="00AE54DC">
        <w:rPr>
          <w:rFonts w:ascii="Times New Roman" w:hAnsi="Times New Roman" w:cs="Times New Roman"/>
          <w:sz w:val="28"/>
        </w:rPr>
        <w:t>.</w:t>
      </w:r>
    </w:p>
    <w:p w14:paraId="571B341F" w14:textId="77777777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расчете стоимости платы за жилое помещение будут использоваться расценки из федерального </w:t>
      </w:r>
      <w:r w:rsidRPr="0011295F">
        <w:rPr>
          <w:rFonts w:ascii="Times New Roman" w:hAnsi="Times New Roman" w:cs="Times New Roman"/>
          <w:sz w:val="28"/>
        </w:rPr>
        <w:t>реестра сметных нормативов</w:t>
      </w:r>
      <w:r>
        <w:rPr>
          <w:rFonts w:ascii="Times New Roman" w:hAnsi="Times New Roman" w:cs="Times New Roman"/>
          <w:sz w:val="28"/>
        </w:rPr>
        <w:t>: материалов, трудовых ресурсов, машин и механизмов, результаты выполнения работ/услуг.</w:t>
      </w:r>
      <w:bookmarkEnd w:id="2"/>
    </w:p>
    <w:p w14:paraId="49AB6C18" w14:textId="0B4F9E2E" w:rsidR="00AE54DC" w:rsidRDefault="00AE54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</w:rPr>
        <w:t xml:space="preserve">Для реализации механизма ценообразования требуется наделение субъектов Российской Федерации полномочиями по сбору информации об изменении стоимости материалов, работ, услуг для направления в </w:t>
      </w:r>
      <w:r w:rsidR="00E312AB">
        <w:rPr>
          <w:rFonts w:ascii="Times New Roman" w:hAnsi="Times New Roman" w:cs="Times New Roman"/>
          <w:sz w:val="28"/>
        </w:rPr>
        <w:t>ФАУ «</w:t>
      </w:r>
      <w:proofErr w:type="spellStart"/>
      <w:r w:rsidRPr="00AE54DC">
        <w:rPr>
          <w:rFonts w:ascii="Times New Roman" w:hAnsi="Times New Roman" w:cs="Times New Roman"/>
          <w:sz w:val="28"/>
        </w:rPr>
        <w:t>ГлавГосЭкспертиз</w:t>
      </w:r>
      <w:r w:rsidR="00E312AB">
        <w:rPr>
          <w:rFonts w:ascii="Times New Roman" w:hAnsi="Times New Roman" w:cs="Times New Roman"/>
          <w:sz w:val="28"/>
        </w:rPr>
        <w:t>а</w:t>
      </w:r>
      <w:proofErr w:type="spellEnd"/>
      <w:r w:rsidR="00E312AB">
        <w:rPr>
          <w:rFonts w:ascii="Times New Roman" w:hAnsi="Times New Roman" w:cs="Times New Roman"/>
          <w:sz w:val="28"/>
        </w:rPr>
        <w:t>»</w:t>
      </w:r>
      <w:r w:rsidRPr="00AE54DC">
        <w:rPr>
          <w:rFonts w:ascii="Times New Roman" w:hAnsi="Times New Roman" w:cs="Times New Roman"/>
          <w:sz w:val="28"/>
        </w:rPr>
        <w:t xml:space="preserve"> </w:t>
      </w:r>
      <w:r w:rsidR="00F8204D">
        <w:rPr>
          <w:rFonts w:ascii="Times New Roman" w:hAnsi="Times New Roman" w:cs="Times New Roman"/>
          <w:sz w:val="28"/>
        </w:rPr>
        <w:t>в целях</w:t>
      </w:r>
      <w:r w:rsidR="00F8204D" w:rsidRPr="00AE54DC">
        <w:rPr>
          <w:rFonts w:ascii="Times New Roman" w:hAnsi="Times New Roman" w:cs="Times New Roman"/>
          <w:sz w:val="28"/>
        </w:rPr>
        <w:t xml:space="preserve"> </w:t>
      </w:r>
      <w:r w:rsidRPr="00AE54DC">
        <w:rPr>
          <w:rFonts w:ascii="Times New Roman" w:hAnsi="Times New Roman" w:cs="Times New Roman"/>
          <w:sz w:val="28"/>
        </w:rPr>
        <w:t>установления индексов изменения цен.</w:t>
      </w:r>
    </w:p>
    <w:p w14:paraId="505E9E99" w14:textId="0873F653" w:rsidR="00E312AB" w:rsidRDefault="00E312A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выстраивания полноценной и сбалансированной системы ценообразования в сфере управления МКД целесообразно </w:t>
      </w:r>
      <w:r w:rsidR="0011295F">
        <w:rPr>
          <w:rFonts w:ascii="Times New Roman" w:hAnsi="Times New Roman" w:cs="Times New Roman"/>
          <w:sz w:val="28"/>
        </w:rPr>
        <w:t>выделить в отдельные строки</w:t>
      </w:r>
      <w:r>
        <w:rPr>
          <w:rFonts w:ascii="Times New Roman" w:hAnsi="Times New Roman" w:cs="Times New Roman"/>
          <w:sz w:val="28"/>
        </w:rPr>
        <w:t xml:space="preserve"> </w:t>
      </w:r>
      <w:r w:rsidRPr="00E312AB">
        <w:rPr>
          <w:rFonts w:ascii="Times New Roman" w:hAnsi="Times New Roman" w:cs="Times New Roman"/>
          <w:sz w:val="28"/>
        </w:rPr>
        <w:t>из состава платы за жило</w:t>
      </w:r>
      <w:r>
        <w:rPr>
          <w:rFonts w:ascii="Times New Roman" w:hAnsi="Times New Roman" w:cs="Times New Roman"/>
          <w:sz w:val="28"/>
        </w:rPr>
        <w:t>е</w:t>
      </w:r>
      <w:r w:rsidRPr="00E312AB">
        <w:rPr>
          <w:rFonts w:ascii="Times New Roman" w:hAnsi="Times New Roman" w:cs="Times New Roman"/>
          <w:sz w:val="28"/>
        </w:rPr>
        <w:t xml:space="preserve"> помещени</w:t>
      </w:r>
      <w:r>
        <w:rPr>
          <w:rFonts w:ascii="Times New Roman" w:hAnsi="Times New Roman" w:cs="Times New Roman"/>
          <w:sz w:val="28"/>
        </w:rPr>
        <w:t>е</w:t>
      </w:r>
      <w:r w:rsidRPr="00E312AB">
        <w:rPr>
          <w:rFonts w:ascii="Times New Roman" w:hAnsi="Times New Roman" w:cs="Times New Roman"/>
          <w:sz w:val="28"/>
        </w:rPr>
        <w:t xml:space="preserve"> плат</w:t>
      </w:r>
      <w:r w:rsidR="0011295F">
        <w:rPr>
          <w:rFonts w:ascii="Times New Roman" w:hAnsi="Times New Roman" w:cs="Times New Roman"/>
          <w:sz w:val="28"/>
        </w:rPr>
        <w:t>у</w:t>
      </w:r>
      <w:r w:rsidRPr="00E312AB">
        <w:rPr>
          <w:rFonts w:ascii="Times New Roman" w:hAnsi="Times New Roman" w:cs="Times New Roman"/>
          <w:sz w:val="28"/>
        </w:rPr>
        <w:t xml:space="preserve"> за текущий ремонт общего имущества в МКД, техническое обслуживание и ремонт внутридомового газового оборудования в мно</w:t>
      </w:r>
      <w:r w:rsidR="0011295F">
        <w:rPr>
          <w:rFonts w:ascii="Times New Roman" w:hAnsi="Times New Roman" w:cs="Times New Roman"/>
          <w:sz w:val="28"/>
        </w:rPr>
        <w:t>гоквартирном доме, а также плату</w:t>
      </w:r>
      <w:r w:rsidRPr="00E312AB">
        <w:rPr>
          <w:rFonts w:ascii="Times New Roman" w:hAnsi="Times New Roman" w:cs="Times New Roman"/>
          <w:sz w:val="28"/>
        </w:rPr>
        <w:t xml:space="preserve"> на обслуживание лифтов.</w:t>
      </w:r>
    </w:p>
    <w:p w14:paraId="7C3FABF7" w14:textId="77777777" w:rsidR="009D2267" w:rsidRPr="00AE54DC" w:rsidRDefault="009D226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261371" w14:textId="221AF624" w:rsidR="00AA7D9E" w:rsidRPr="00B070FB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F3D9B">
        <w:rPr>
          <w:rFonts w:ascii="Times New Roman" w:hAnsi="Times New Roman" w:cs="Times New Roman"/>
          <w:sz w:val="28"/>
        </w:rPr>
        <w:t>. Рассмотрение возможности выделения средств федерального бюджета</w:t>
      </w:r>
      <w:r w:rsidR="00DE77DD">
        <w:rPr>
          <w:rFonts w:ascii="Times New Roman" w:hAnsi="Times New Roman" w:cs="Times New Roman"/>
          <w:sz w:val="28"/>
        </w:rPr>
        <w:t>, регионального бюджета</w:t>
      </w:r>
      <w:r w:rsidR="00AE54DC">
        <w:rPr>
          <w:rFonts w:ascii="Times New Roman" w:hAnsi="Times New Roman" w:cs="Times New Roman"/>
          <w:sz w:val="28"/>
        </w:rPr>
        <w:t xml:space="preserve">, средств </w:t>
      </w:r>
      <w:r w:rsidR="00E312AB">
        <w:rPr>
          <w:rFonts w:ascii="Times New Roman" w:hAnsi="Times New Roman" w:cs="Times New Roman"/>
          <w:sz w:val="28"/>
        </w:rPr>
        <w:t>лиц, осуществляющих управление</w:t>
      </w:r>
      <w:r w:rsidR="006F3D9B">
        <w:rPr>
          <w:rFonts w:ascii="Times New Roman" w:hAnsi="Times New Roman" w:cs="Times New Roman"/>
          <w:sz w:val="28"/>
        </w:rPr>
        <w:t xml:space="preserve"> на цели проведения обследования</w:t>
      </w:r>
      <w:r w:rsidR="007D769F">
        <w:rPr>
          <w:rFonts w:ascii="Times New Roman" w:hAnsi="Times New Roman" w:cs="Times New Roman"/>
          <w:sz w:val="28"/>
        </w:rPr>
        <w:t xml:space="preserve"> технического состояния</w:t>
      </w:r>
      <w:r w:rsidR="006F3D9B">
        <w:rPr>
          <w:rFonts w:ascii="Times New Roman" w:hAnsi="Times New Roman" w:cs="Times New Roman"/>
          <w:sz w:val="28"/>
        </w:rPr>
        <w:t xml:space="preserve"> МКД для запуска системы государственного технического учета жилищного фонда</w:t>
      </w:r>
      <w:r w:rsidR="00C23A9E">
        <w:rPr>
          <w:rFonts w:ascii="Times New Roman" w:hAnsi="Times New Roman" w:cs="Times New Roman"/>
          <w:sz w:val="28"/>
        </w:rPr>
        <w:t>,</w:t>
      </w:r>
      <w:r w:rsidR="006F3D9B">
        <w:rPr>
          <w:rFonts w:ascii="Times New Roman" w:hAnsi="Times New Roman" w:cs="Times New Roman"/>
          <w:sz w:val="28"/>
        </w:rPr>
        <w:t xml:space="preserve"> </w:t>
      </w:r>
      <w:r w:rsidR="00C23A9E">
        <w:rPr>
          <w:rFonts w:ascii="Times New Roman" w:hAnsi="Times New Roman" w:cs="Times New Roman"/>
          <w:sz w:val="28"/>
        </w:rPr>
        <w:t xml:space="preserve">восстановления технической документации МКД, </w:t>
      </w:r>
      <w:r w:rsidR="006F3D9B">
        <w:rPr>
          <w:rFonts w:ascii="Times New Roman" w:hAnsi="Times New Roman" w:cs="Times New Roman"/>
          <w:sz w:val="28"/>
        </w:rPr>
        <w:t>составления КП, акту</w:t>
      </w:r>
      <w:r w:rsidR="006F3D9B" w:rsidRPr="00B070FB">
        <w:rPr>
          <w:rFonts w:ascii="Times New Roman" w:hAnsi="Times New Roman" w:cs="Times New Roman"/>
          <w:sz w:val="28"/>
        </w:rPr>
        <w:t>ализации региональных программ капремонта и т.д.</w:t>
      </w:r>
    </w:p>
    <w:p w14:paraId="35C4A134" w14:textId="47A66534" w:rsidR="00C23A9E" w:rsidRDefault="007D769F" w:rsidP="00343B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E54DC" w:rsidRPr="00B070FB">
        <w:rPr>
          <w:rFonts w:ascii="Times New Roman" w:hAnsi="Times New Roman" w:cs="Times New Roman"/>
          <w:sz w:val="28"/>
        </w:rPr>
        <w:t xml:space="preserve">бследование </w:t>
      </w:r>
      <w:r>
        <w:rPr>
          <w:rFonts w:ascii="Times New Roman" w:hAnsi="Times New Roman" w:cs="Times New Roman"/>
          <w:sz w:val="28"/>
        </w:rPr>
        <w:t xml:space="preserve">технического состояния </w:t>
      </w:r>
      <w:r w:rsidR="00AE54DC" w:rsidRPr="00B070FB">
        <w:rPr>
          <w:rFonts w:ascii="Times New Roman" w:hAnsi="Times New Roman" w:cs="Times New Roman"/>
          <w:sz w:val="28"/>
        </w:rPr>
        <w:t xml:space="preserve">МКД проводит специализированная организация, состоящая в СРО </w:t>
      </w:r>
      <w:r>
        <w:rPr>
          <w:rFonts w:ascii="Times New Roman" w:hAnsi="Times New Roman" w:cs="Times New Roman"/>
          <w:sz w:val="28"/>
        </w:rPr>
        <w:t>в сфере проектирования и изыскательской деятельности</w:t>
      </w:r>
      <w:r w:rsidR="00AE54DC" w:rsidRPr="00B070FB">
        <w:rPr>
          <w:rFonts w:ascii="Times New Roman" w:hAnsi="Times New Roman" w:cs="Times New Roman"/>
          <w:sz w:val="28"/>
        </w:rPr>
        <w:t xml:space="preserve">, на основании договора с </w:t>
      </w:r>
      <w:r w:rsidR="00E312AB">
        <w:rPr>
          <w:rFonts w:ascii="Times New Roman" w:hAnsi="Times New Roman" w:cs="Times New Roman"/>
          <w:sz w:val="28"/>
        </w:rPr>
        <w:t>лицом, осуществляющим управление МКД</w:t>
      </w:r>
      <w:r w:rsidR="00E312AB" w:rsidRPr="00B070FB">
        <w:rPr>
          <w:rFonts w:ascii="Times New Roman" w:hAnsi="Times New Roman" w:cs="Times New Roman"/>
          <w:sz w:val="28"/>
        </w:rPr>
        <w:t xml:space="preserve"> </w:t>
      </w:r>
      <w:r w:rsidR="00AE54DC" w:rsidRPr="00B070FB">
        <w:rPr>
          <w:rFonts w:ascii="Times New Roman" w:hAnsi="Times New Roman" w:cs="Times New Roman"/>
          <w:sz w:val="28"/>
        </w:rPr>
        <w:t>(без взимания дополнительной платы с жителей</w:t>
      </w:r>
      <w:r w:rsidR="00AE54DC" w:rsidRPr="00343B0C">
        <w:rPr>
          <w:rFonts w:ascii="Times New Roman" w:hAnsi="Times New Roman" w:cs="Times New Roman"/>
          <w:sz w:val="28"/>
        </w:rPr>
        <w:t>)</w:t>
      </w:r>
      <w:r w:rsidR="00B070FB" w:rsidRPr="00343B0C">
        <w:rPr>
          <w:rFonts w:ascii="Times New Roman" w:hAnsi="Times New Roman" w:cs="Times New Roman"/>
          <w:sz w:val="28"/>
        </w:rPr>
        <w:t xml:space="preserve">, </w:t>
      </w:r>
      <w:r w:rsidR="00343B0C" w:rsidRPr="005F3350">
        <w:rPr>
          <w:rFonts w:ascii="Times New Roman" w:hAnsi="Times New Roman" w:cs="Times New Roman"/>
          <w:sz w:val="28"/>
          <w:lang w:val="en-US"/>
        </w:rPr>
        <w:t>c</w:t>
      </w:r>
      <w:r w:rsidR="00343B0C" w:rsidRPr="005F3350">
        <w:rPr>
          <w:rFonts w:ascii="Times New Roman" w:hAnsi="Times New Roman" w:cs="Times New Roman"/>
          <w:sz w:val="28"/>
        </w:rPr>
        <w:t xml:space="preserve"> </w:t>
      </w:r>
      <w:r w:rsidR="00DD3F2D" w:rsidRPr="005F3350">
        <w:rPr>
          <w:rFonts w:ascii="Times New Roman" w:hAnsi="Times New Roman" w:cs="Times New Roman"/>
          <w:sz w:val="28"/>
        </w:rPr>
        <w:t xml:space="preserve">возможностью привлечения к участию </w:t>
      </w:r>
      <w:r>
        <w:rPr>
          <w:rFonts w:ascii="Times New Roman" w:hAnsi="Times New Roman" w:cs="Times New Roman"/>
          <w:sz w:val="28"/>
        </w:rPr>
        <w:t xml:space="preserve">при проведении работ по </w:t>
      </w:r>
      <w:r w:rsidR="00DD3F2D" w:rsidRPr="005F3350">
        <w:rPr>
          <w:rFonts w:ascii="Times New Roman" w:hAnsi="Times New Roman" w:cs="Times New Roman"/>
          <w:sz w:val="28"/>
        </w:rPr>
        <w:t>обследовани</w:t>
      </w:r>
      <w:r>
        <w:rPr>
          <w:rFonts w:ascii="Times New Roman" w:hAnsi="Times New Roman" w:cs="Times New Roman"/>
          <w:sz w:val="28"/>
        </w:rPr>
        <w:t>ю технического состояния МКД</w:t>
      </w:r>
      <w:r w:rsidR="00343B0C" w:rsidRPr="005F3350">
        <w:rPr>
          <w:rFonts w:ascii="Times New Roman" w:hAnsi="Times New Roman" w:cs="Times New Roman"/>
          <w:sz w:val="28"/>
        </w:rPr>
        <w:t xml:space="preserve"> </w:t>
      </w:r>
      <w:r w:rsidR="00B070FB" w:rsidRPr="005F3350">
        <w:rPr>
          <w:rFonts w:ascii="Times New Roman" w:hAnsi="Times New Roman" w:cs="Times New Roman"/>
          <w:sz w:val="28"/>
        </w:rPr>
        <w:t>представителя собственников</w:t>
      </w:r>
      <w:r w:rsidR="00AE54DC" w:rsidRPr="005F3350">
        <w:rPr>
          <w:rFonts w:ascii="Times New Roman" w:hAnsi="Times New Roman" w:cs="Times New Roman"/>
          <w:i/>
          <w:color w:val="538135" w:themeColor="accent6" w:themeShade="BF"/>
          <w:sz w:val="24"/>
        </w:rPr>
        <w:t>.</w:t>
      </w:r>
      <w:r w:rsidR="00AE54DC" w:rsidRPr="005F3350">
        <w:rPr>
          <w:rFonts w:ascii="Times New Roman" w:hAnsi="Times New Roman" w:cs="Times New Roman"/>
          <w:color w:val="538135" w:themeColor="accent6" w:themeShade="BF"/>
          <w:sz w:val="24"/>
        </w:rPr>
        <w:t xml:space="preserve"> </w:t>
      </w:r>
      <w:r w:rsidR="00F73BEE" w:rsidRPr="00B17099">
        <w:rPr>
          <w:rFonts w:ascii="Times New Roman" w:hAnsi="Times New Roman" w:cs="Times New Roman"/>
          <w:sz w:val="28"/>
        </w:rPr>
        <w:t xml:space="preserve">По итогам обследования </w:t>
      </w:r>
      <w:r w:rsidRPr="00B17099">
        <w:rPr>
          <w:rFonts w:ascii="Times New Roman" w:hAnsi="Times New Roman" w:cs="Times New Roman"/>
          <w:sz w:val="28"/>
        </w:rPr>
        <w:t xml:space="preserve">технического состояния МКД </w:t>
      </w:r>
      <w:r w:rsidR="00F73BEE" w:rsidRPr="00B17099">
        <w:rPr>
          <w:rFonts w:ascii="Times New Roman" w:hAnsi="Times New Roman" w:cs="Times New Roman"/>
          <w:sz w:val="28"/>
        </w:rPr>
        <w:t>составляется акт (заключение) по установленной форме.</w:t>
      </w:r>
      <w:r w:rsidR="00F73BEE" w:rsidRPr="00B17099">
        <w:rPr>
          <w:rFonts w:ascii="Times New Roman" w:hAnsi="Times New Roman" w:cs="Times New Roman"/>
          <w:color w:val="538135" w:themeColor="accent6" w:themeShade="BF"/>
          <w:sz w:val="28"/>
        </w:rPr>
        <w:t xml:space="preserve"> </w:t>
      </w:r>
      <w:r w:rsidR="00AE54DC" w:rsidRPr="005F3350">
        <w:rPr>
          <w:rFonts w:ascii="Times New Roman" w:hAnsi="Times New Roman" w:cs="Times New Roman"/>
          <w:sz w:val="28"/>
        </w:rPr>
        <w:t xml:space="preserve">По результатам </w:t>
      </w:r>
      <w:r w:rsidR="00F73BEE">
        <w:rPr>
          <w:rFonts w:ascii="Times New Roman" w:hAnsi="Times New Roman" w:cs="Times New Roman"/>
          <w:sz w:val="28"/>
        </w:rPr>
        <w:t xml:space="preserve">технического обследования </w:t>
      </w:r>
      <w:r w:rsidR="00AE54DC" w:rsidRPr="005F3350">
        <w:rPr>
          <w:rFonts w:ascii="Times New Roman" w:hAnsi="Times New Roman" w:cs="Times New Roman"/>
          <w:sz w:val="28"/>
        </w:rPr>
        <w:t>УО составляет КП,</w:t>
      </w:r>
      <w:r w:rsidR="00AE54DC">
        <w:rPr>
          <w:rFonts w:ascii="Times New Roman" w:hAnsi="Times New Roman" w:cs="Times New Roman"/>
          <w:sz w:val="28"/>
        </w:rPr>
        <w:t xml:space="preserve"> </w:t>
      </w:r>
      <w:r w:rsidR="00C23A9E">
        <w:rPr>
          <w:rFonts w:ascii="Times New Roman" w:hAnsi="Times New Roman" w:cs="Times New Roman"/>
          <w:sz w:val="28"/>
        </w:rPr>
        <w:t xml:space="preserve">определяет состав общего имущества в МКД, </w:t>
      </w:r>
      <w:r w:rsidR="00AE54DC">
        <w:rPr>
          <w:rFonts w:ascii="Times New Roman" w:hAnsi="Times New Roman" w:cs="Times New Roman"/>
          <w:sz w:val="28"/>
        </w:rPr>
        <w:t>проводит расчет платы за содержание жилого помещения</w:t>
      </w:r>
      <w:r w:rsidR="001A47E9">
        <w:rPr>
          <w:rFonts w:ascii="Times New Roman" w:hAnsi="Times New Roman" w:cs="Times New Roman"/>
          <w:sz w:val="28"/>
        </w:rPr>
        <w:t xml:space="preserve">, ежегодно актуализирует </w:t>
      </w:r>
      <w:r w:rsidR="00F73BEE">
        <w:rPr>
          <w:rFonts w:ascii="Times New Roman" w:hAnsi="Times New Roman" w:cs="Times New Roman"/>
          <w:sz w:val="28"/>
        </w:rPr>
        <w:t>КП</w:t>
      </w:r>
      <w:r w:rsidR="00422D01">
        <w:rPr>
          <w:rFonts w:ascii="Times New Roman" w:hAnsi="Times New Roman" w:cs="Times New Roman"/>
          <w:sz w:val="28"/>
        </w:rPr>
        <w:t xml:space="preserve">. </w:t>
      </w:r>
    </w:p>
    <w:p w14:paraId="536928D9" w14:textId="77777777" w:rsidR="00F73BEE" w:rsidRDefault="00F73BEE" w:rsidP="00343B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>При активном внедрении системы государственного технического учета, данные для составления КП формируются из электронного паспорта МКД, который размещен в ГИС ЖКХ.</w:t>
      </w:r>
    </w:p>
    <w:p w14:paraId="0450E853" w14:textId="03B13E00" w:rsidR="00AE54DC" w:rsidRDefault="008C3566" w:rsidP="00AE54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Лицо, осуществляющее управление МКД </w:t>
      </w:r>
      <w:r w:rsidR="00AE54DC">
        <w:rPr>
          <w:rFonts w:ascii="Times New Roman" w:hAnsi="Times New Roman" w:cs="Times New Roman"/>
          <w:sz w:val="28"/>
        </w:rPr>
        <w:t xml:space="preserve">согласовывает КП с уполномоченным органом, который проверяет правильность расчетов и объемов работ. После согласования КП, </w:t>
      </w:r>
      <w:r>
        <w:rPr>
          <w:rFonts w:ascii="Times New Roman" w:hAnsi="Times New Roman" w:cs="Times New Roman"/>
          <w:sz w:val="28"/>
        </w:rPr>
        <w:t xml:space="preserve">лицо, осуществляющее управление </w:t>
      </w:r>
      <w:r>
        <w:rPr>
          <w:rFonts w:ascii="Times New Roman" w:hAnsi="Times New Roman" w:cs="Times New Roman"/>
          <w:sz w:val="28"/>
        </w:rPr>
        <w:lastRenderedPageBreak/>
        <w:t xml:space="preserve">МКД, </w:t>
      </w:r>
      <w:r w:rsidR="00AE54DC">
        <w:rPr>
          <w:rFonts w:ascii="Times New Roman" w:hAnsi="Times New Roman" w:cs="Times New Roman"/>
          <w:sz w:val="28"/>
        </w:rPr>
        <w:t>выносит его на утверждение собственникам помещений в МКД.</w:t>
      </w:r>
      <w:r w:rsidR="00884EAC">
        <w:rPr>
          <w:rFonts w:ascii="Times New Roman" w:hAnsi="Times New Roman" w:cs="Times New Roman"/>
          <w:sz w:val="28"/>
        </w:rPr>
        <w:t xml:space="preserve"> </w:t>
      </w:r>
      <w:r w:rsidR="00884EAC" w:rsidRPr="00884EAC">
        <w:rPr>
          <w:rFonts w:ascii="Times New Roman" w:hAnsi="Times New Roman" w:cs="Times New Roman"/>
          <w:sz w:val="28"/>
        </w:rPr>
        <w:t>При отказе собственников утверд</w:t>
      </w:r>
      <w:r w:rsidR="00AD2273">
        <w:rPr>
          <w:rFonts w:ascii="Times New Roman" w:hAnsi="Times New Roman" w:cs="Times New Roman"/>
          <w:sz w:val="28"/>
        </w:rPr>
        <w:t>ить</w:t>
      </w:r>
      <w:r w:rsidR="00884EAC" w:rsidRPr="00884EAC">
        <w:rPr>
          <w:rFonts w:ascii="Times New Roman" w:hAnsi="Times New Roman" w:cs="Times New Roman"/>
          <w:sz w:val="28"/>
        </w:rPr>
        <w:t xml:space="preserve"> КП эксплуатации МКД, </w:t>
      </w:r>
      <w:r w:rsidR="00CC0277">
        <w:rPr>
          <w:rFonts w:ascii="Times New Roman" w:hAnsi="Times New Roman" w:cs="Times New Roman"/>
          <w:sz w:val="28"/>
        </w:rPr>
        <w:t xml:space="preserve">его </w:t>
      </w:r>
      <w:r w:rsidR="00CC0277" w:rsidRPr="00884EAC">
        <w:rPr>
          <w:rFonts w:ascii="Times New Roman" w:hAnsi="Times New Roman" w:cs="Times New Roman"/>
          <w:sz w:val="28"/>
        </w:rPr>
        <w:t>утверждает</w:t>
      </w:r>
      <w:r w:rsidR="00CC0277">
        <w:rPr>
          <w:rFonts w:ascii="Times New Roman" w:hAnsi="Times New Roman" w:cs="Times New Roman"/>
          <w:sz w:val="28"/>
        </w:rPr>
        <w:t xml:space="preserve"> </w:t>
      </w:r>
      <w:r w:rsidR="00AD2273">
        <w:rPr>
          <w:rFonts w:ascii="Times New Roman" w:hAnsi="Times New Roman" w:cs="Times New Roman"/>
          <w:sz w:val="28"/>
        </w:rPr>
        <w:t>орган местного самоуправления</w:t>
      </w:r>
      <w:r w:rsidR="008A125C">
        <w:rPr>
          <w:rFonts w:ascii="Times New Roman" w:hAnsi="Times New Roman" w:cs="Times New Roman"/>
          <w:sz w:val="28"/>
        </w:rPr>
        <w:t>.</w:t>
      </w:r>
    </w:p>
    <w:p w14:paraId="2EED6350" w14:textId="41A430C9" w:rsidR="00AE54DC" w:rsidRPr="00137133" w:rsidRDefault="00AE54DC" w:rsidP="00AE54DC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Утвержденный собственниками КП размещается </w:t>
      </w:r>
      <w:r w:rsidR="008C3566">
        <w:rPr>
          <w:rFonts w:ascii="Times New Roman" w:hAnsi="Times New Roman" w:cs="Times New Roman"/>
          <w:sz w:val="28"/>
        </w:rPr>
        <w:t xml:space="preserve">лицом, осуществляющим управление МКД, </w:t>
      </w:r>
      <w:r>
        <w:rPr>
          <w:rFonts w:ascii="Times New Roman" w:hAnsi="Times New Roman" w:cs="Times New Roman"/>
          <w:sz w:val="28"/>
        </w:rPr>
        <w:t xml:space="preserve">на цифровой </w:t>
      </w:r>
      <w:r w:rsidRPr="00C23A9E">
        <w:rPr>
          <w:rFonts w:ascii="Times New Roman" w:hAnsi="Times New Roman" w:cs="Times New Roman"/>
          <w:sz w:val="28"/>
        </w:rPr>
        <w:t>платформе</w:t>
      </w:r>
      <w:r w:rsidR="00C23A9E" w:rsidRPr="00137133">
        <w:rPr>
          <w:rFonts w:ascii="Times New Roman" w:hAnsi="Times New Roman" w:cs="Times New Roman"/>
          <w:sz w:val="28"/>
        </w:rPr>
        <w:t xml:space="preserve"> (ГИС ЖКХ).</w:t>
      </w:r>
    </w:p>
    <w:p w14:paraId="6407BF83" w14:textId="6A52C458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</w:rPr>
        <w:t xml:space="preserve">При новом строительстве МКД застройщиком в адрес </w:t>
      </w:r>
      <w:r w:rsidR="008C3566">
        <w:rPr>
          <w:rFonts w:ascii="Times New Roman" w:hAnsi="Times New Roman" w:cs="Times New Roman"/>
          <w:sz w:val="28"/>
        </w:rPr>
        <w:t>управляющей организации</w:t>
      </w:r>
      <w:r w:rsidR="008C3566" w:rsidRPr="00AE54DC">
        <w:rPr>
          <w:rFonts w:ascii="Times New Roman" w:hAnsi="Times New Roman" w:cs="Times New Roman"/>
          <w:sz w:val="28"/>
        </w:rPr>
        <w:t xml:space="preserve"> </w:t>
      </w:r>
      <w:r w:rsidRPr="00AE54DC">
        <w:rPr>
          <w:rFonts w:ascii="Times New Roman" w:hAnsi="Times New Roman" w:cs="Times New Roman"/>
          <w:sz w:val="28"/>
        </w:rPr>
        <w:t xml:space="preserve">передается информационная </w:t>
      </w:r>
      <w:r w:rsidRPr="00AE54DC">
        <w:rPr>
          <w:rFonts w:ascii="Times New Roman" w:hAnsi="Times New Roman" w:cs="Times New Roman"/>
          <w:sz w:val="28"/>
          <w:lang w:val="en-US"/>
        </w:rPr>
        <w:t>BIM</w:t>
      </w:r>
      <w:r w:rsidRPr="00AE54DC">
        <w:rPr>
          <w:rFonts w:ascii="Times New Roman" w:hAnsi="Times New Roman" w:cs="Times New Roman"/>
          <w:sz w:val="28"/>
        </w:rPr>
        <w:t xml:space="preserve">-модель МКД, которую </w:t>
      </w:r>
      <w:r w:rsidR="00F73BEE">
        <w:rPr>
          <w:rFonts w:ascii="Times New Roman" w:hAnsi="Times New Roman" w:cs="Times New Roman"/>
          <w:sz w:val="28"/>
        </w:rPr>
        <w:t xml:space="preserve">застройщик </w:t>
      </w:r>
      <w:r w:rsidRPr="00AE54DC">
        <w:rPr>
          <w:rFonts w:ascii="Times New Roman" w:hAnsi="Times New Roman" w:cs="Times New Roman"/>
          <w:sz w:val="28"/>
        </w:rPr>
        <w:t xml:space="preserve">размещает в ГИС ЖКХ и на ее основе составляет </w:t>
      </w:r>
      <w:r w:rsidR="00F73BEE">
        <w:rPr>
          <w:rFonts w:ascii="Times New Roman" w:hAnsi="Times New Roman" w:cs="Times New Roman"/>
          <w:sz w:val="28"/>
        </w:rPr>
        <w:t xml:space="preserve">инструкцию по эксплуатации МКД и приложением к ней рекомендуемый </w:t>
      </w:r>
      <w:r w:rsidRPr="00AE54DC">
        <w:rPr>
          <w:rFonts w:ascii="Times New Roman" w:hAnsi="Times New Roman" w:cs="Times New Roman"/>
          <w:sz w:val="28"/>
        </w:rPr>
        <w:t>КП</w:t>
      </w:r>
      <w:r w:rsidR="00F73BEE">
        <w:rPr>
          <w:rFonts w:ascii="Times New Roman" w:hAnsi="Times New Roman" w:cs="Times New Roman"/>
          <w:sz w:val="28"/>
        </w:rPr>
        <w:t xml:space="preserve"> на 5 лет</w:t>
      </w:r>
      <w:r w:rsidRPr="00AE54DC">
        <w:rPr>
          <w:rFonts w:ascii="Times New Roman" w:hAnsi="Times New Roman" w:cs="Times New Roman"/>
          <w:sz w:val="28"/>
        </w:rPr>
        <w:t>.</w:t>
      </w:r>
    </w:p>
    <w:p w14:paraId="0AFA8445" w14:textId="77777777" w:rsidR="009D2267" w:rsidRPr="00AE54DC" w:rsidRDefault="009D226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82573E" w14:textId="77777777" w:rsidR="00AA7D9E" w:rsidRPr="00AE54DC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F3D9B" w:rsidRPr="00AE54DC">
        <w:rPr>
          <w:rFonts w:ascii="Times New Roman" w:hAnsi="Times New Roman" w:cs="Times New Roman"/>
          <w:sz w:val="28"/>
        </w:rPr>
        <w:t>. Контроль расходования средств собственников.</w:t>
      </w:r>
    </w:p>
    <w:p w14:paraId="7359922E" w14:textId="2E0B2F69" w:rsidR="00AA7D9E" w:rsidRDefault="006F3D9B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</w:rPr>
        <w:t xml:space="preserve">В целях эффективного и прозрачного расходования средств, полученных </w:t>
      </w:r>
      <w:r w:rsidR="00E312AB">
        <w:rPr>
          <w:rFonts w:ascii="Times New Roman" w:hAnsi="Times New Roman" w:cs="Times New Roman"/>
          <w:sz w:val="28"/>
        </w:rPr>
        <w:t>лицом, осуществляющим управление МКД,</w:t>
      </w:r>
      <w:r w:rsidR="00E312AB" w:rsidRPr="00AE54DC">
        <w:rPr>
          <w:rFonts w:ascii="Times New Roman" w:hAnsi="Times New Roman" w:cs="Times New Roman"/>
          <w:sz w:val="28"/>
        </w:rPr>
        <w:t xml:space="preserve"> </w:t>
      </w:r>
      <w:r w:rsidRPr="00AE54DC">
        <w:rPr>
          <w:rFonts w:ascii="Times New Roman" w:hAnsi="Times New Roman" w:cs="Times New Roman"/>
          <w:sz w:val="28"/>
        </w:rPr>
        <w:t xml:space="preserve">от собственников, необходимо обеспечить банковское сопровождение операций по счету </w:t>
      </w:r>
      <w:r w:rsidR="00E312AB">
        <w:rPr>
          <w:rFonts w:ascii="Times New Roman" w:hAnsi="Times New Roman" w:cs="Times New Roman"/>
          <w:sz w:val="28"/>
        </w:rPr>
        <w:t>такого лица без взимания банком платы за данную услугу</w:t>
      </w:r>
      <w:r w:rsidRPr="00AE54DC">
        <w:rPr>
          <w:rFonts w:ascii="Times New Roman" w:hAnsi="Times New Roman" w:cs="Times New Roman"/>
          <w:sz w:val="28"/>
        </w:rPr>
        <w:t>. Перечень допустимых операций по счету будет формироваться исходя из видов работ (услуг) по управлению, содержанию и текущему ремонту МКД, утвержденных федеральными стандартами.</w:t>
      </w:r>
    </w:p>
    <w:p w14:paraId="6AEE5A01" w14:textId="77777777" w:rsidR="009D2267" w:rsidRPr="00AE54DC" w:rsidRDefault="009D2267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5579606" w14:textId="7ED717AB" w:rsidR="00422D01" w:rsidRDefault="00725718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22D0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422D01">
        <w:rPr>
          <w:rFonts w:ascii="Times New Roman" w:hAnsi="Times New Roman" w:cs="Times New Roman"/>
          <w:sz w:val="28"/>
        </w:rPr>
        <w:t xml:space="preserve"> </w:t>
      </w:r>
      <w:r w:rsidR="00F73BEE">
        <w:rPr>
          <w:rFonts w:ascii="Times New Roman" w:hAnsi="Times New Roman" w:cs="Times New Roman"/>
          <w:sz w:val="28"/>
        </w:rPr>
        <w:t>Г</w:t>
      </w:r>
      <w:r w:rsidR="00422D01">
        <w:rPr>
          <w:rFonts w:ascii="Times New Roman" w:hAnsi="Times New Roman" w:cs="Times New Roman"/>
          <w:sz w:val="28"/>
        </w:rPr>
        <w:t>осударственн</w:t>
      </w:r>
      <w:r w:rsidR="00F73BEE">
        <w:rPr>
          <w:rFonts w:ascii="Times New Roman" w:hAnsi="Times New Roman" w:cs="Times New Roman"/>
          <w:sz w:val="28"/>
        </w:rPr>
        <w:t>ый</w:t>
      </w:r>
      <w:r w:rsidR="00422D01">
        <w:rPr>
          <w:rFonts w:ascii="Times New Roman" w:hAnsi="Times New Roman" w:cs="Times New Roman"/>
          <w:sz w:val="28"/>
        </w:rPr>
        <w:t xml:space="preserve"> жилищн</w:t>
      </w:r>
      <w:r w:rsidR="00F73BEE">
        <w:rPr>
          <w:rFonts w:ascii="Times New Roman" w:hAnsi="Times New Roman" w:cs="Times New Roman"/>
          <w:sz w:val="28"/>
        </w:rPr>
        <w:t>ый</w:t>
      </w:r>
      <w:r w:rsidR="00422D01">
        <w:rPr>
          <w:rFonts w:ascii="Times New Roman" w:hAnsi="Times New Roman" w:cs="Times New Roman"/>
          <w:sz w:val="28"/>
        </w:rPr>
        <w:t xml:space="preserve"> надзор.</w:t>
      </w:r>
    </w:p>
    <w:p w14:paraId="0C231304" w14:textId="1CB3FD59" w:rsidR="00F73BEE" w:rsidRPr="00F73BEE" w:rsidRDefault="00F73BEE" w:rsidP="00F73BE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 xml:space="preserve">Перераспределение полномочий между органами государственного жилищного надзора (далее – ОГЖН) и иными органами, </w:t>
      </w:r>
      <w:r w:rsidR="007D769F">
        <w:rPr>
          <w:rFonts w:ascii="Times New Roman" w:hAnsi="Times New Roman" w:cs="Times New Roman"/>
          <w:sz w:val="28"/>
        </w:rPr>
        <w:t>оптимизация</w:t>
      </w:r>
      <w:r w:rsidRPr="00F73BEE">
        <w:rPr>
          <w:rFonts w:ascii="Times New Roman" w:hAnsi="Times New Roman" w:cs="Times New Roman"/>
          <w:sz w:val="28"/>
        </w:rPr>
        <w:t xml:space="preserve"> предмета государственного жилищного надзора и государственного лицензионного контроля, снижение нагрузки на ОГЖН путем развития института досудебного урегулирования споров</w:t>
      </w:r>
      <w:r w:rsidR="007D769F">
        <w:rPr>
          <w:rFonts w:ascii="Times New Roman" w:hAnsi="Times New Roman" w:cs="Times New Roman"/>
          <w:sz w:val="28"/>
        </w:rPr>
        <w:t>, в том числе на базе системы саморегулируемых организаций в сфере управления МКД</w:t>
      </w:r>
      <w:r w:rsidR="0011295F">
        <w:rPr>
          <w:rFonts w:ascii="Times New Roman" w:hAnsi="Times New Roman" w:cs="Times New Roman"/>
          <w:sz w:val="28"/>
        </w:rPr>
        <w:t xml:space="preserve"> в рамках действующего законодательства</w:t>
      </w:r>
      <w:r w:rsidRPr="00F73BEE">
        <w:rPr>
          <w:rFonts w:ascii="Times New Roman" w:hAnsi="Times New Roman" w:cs="Times New Roman"/>
          <w:sz w:val="28"/>
        </w:rPr>
        <w:t>.</w:t>
      </w:r>
    </w:p>
    <w:p w14:paraId="389D2D38" w14:textId="77777777" w:rsidR="006B4213" w:rsidRDefault="00F73BEE" w:rsidP="00F73BE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>Пересмотр ведения реестра лицензий и упрощение порядка включения (исключения) МКД при ведении реестра лицензий, пересмотр лицензионных требований к лицензиатам.</w:t>
      </w:r>
    </w:p>
    <w:p w14:paraId="00DC90B9" w14:textId="400B0D7C" w:rsidR="000C11CE" w:rsidRDefault="000C11CE" w:rsidP="00F73BE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механизмов</w:t>
      </w:r>
      <w:r w:rsidR="00902D51">
        <w:rPr>
          <w:rFonts w:ascii="Times New Roman" w:hAnsi="Times New Roman" w:cs="Times New Roman"/>
          <w:sz w:val="28"/>
        </w:rPr>
        <w:t xml:space="preserve"> и процессов</w:t>
      </w:r>
      <w:r>
        <w:rPr>
          <w:rFonts w:ascii="Times New Roman" w:hAnsi="Times New Roman" w:cs="Times New Roman"/>
          <w:sz w:val="28"/>
        </w:rPr>
        <w:t xml:space="preserve"> взаимодействия </w:t>
      </w:r>
      <w:r w:rsidR="00902D51" w:rsidRPr="00902D51">
        <w:rPr>
          <w:rFonts w:ascii="Times New Roman" w:hAnsi="Times New Roman" w:cs="Times New Roman"/>
          <w:sz w:val="28"/>
        </w:rPr>
        <w:t xml:space="preserve">органов ГЖН, органов местного самоуправления и </w:t>
      </w:r>
      <w:r w:rsidR="00902D51">
        <w:rPr>
          <w:rFonts w:ascii="Times New Roman" w:hAnsi="Times New Roman" w:cs="Times New Roman"/>
          <w:sz w:val="28"/>
        </w:rPr>
        <w:t>саморегулируемых организаций в сфере управления МКД</w:t>
      </w:r>
      <w:r w:rsidR="0011295F">
        <w:rPr>
          <w:rFonts w:ascii="Times New Roman" w:hAnsi="Times New Roman" w:cs="Times New Roman"/>
          <w:sz w:val="28"/>
        </w:rPr>
        <w:t xml:space="preserve"> в рамках действующего законодательства</w:t>
      </w:r>
      <w:r w:rsidR="00902D51">
        <w:rPr>
          <w:rFonts w:ascii="Times New Roman" w:hAnsi="Times New Roman" w:cs="Times New Roman"/>
          <w:sz w:val="28"/>
        </w:rPr>
        <w:t>.</w:t>
      </w:r>
    </w:p>
    <w:p w14:paraId="732A46C4" w14:textId="77777777" w:rsidR="009D2267" w:rsidRDefault="009D2267" w:rsidP="00F73BE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6E7D7EAC" w14:textId="77777777" w:rsidR="00AA7D9E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F3D9B">
        <w:rPr>
          <w:rFonts w:ascii="Times New Roman" w:hAnsi="Times New Roman" w:cs="Times New Roman"/>
          <w:sz w:val="28"/>
        </w:rPr>
        <w:t>. Адресная поддержка граждан.</w:t>
      </w:r>
    </w:p>
    <w:p w14:paraId="5F718801" w14:textId="37E9C670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Предполагается, что размер платы за содержание жилого помещения, необходимый для надлежащего управления МКД будет выше, чем в настоящее время, </w:t>
      </w:r>
      <w:r w:rsidR="00A42BEE">
        <w:rPr>
          <w:rFonts w:ascii="Times New Roman" w:hAnsi="Times New Roman" w:cs="Times New Roman"/>
          <w:sz w:val="28"/>
        </w:rPr>
        <w:t xml:space="preserve">что может повлечь увеличение расходов на выплату </w:t>
      </w:r>
      <w:r>
        <w:rPr>
          <w:rFonts w:ascii="Times New Roman" w:hAnsi="Times New Roman" w:cs="Times New Roman"/>
          <w:sz w:val="28"/>
        </w:rPr>
        <w:t xml:space="preserve">субсидий и льгот </w:t>
      </w:r>
      <w:r w:rsidR="00A42BEE">
        <w:rPr>
          <w:rFonts w:ascii="Times New Roman" w:hAnsi="Times New Roman" w:cs="Times New Roman"/>
          <w:sz w:val="28"/>
        </w:rPr>
        <w:t>гражданам</w:t>
      </w:r>
      <w:r>
        <w:rPr>
          <w:rFonts w:ascii="Times New Roman" w:hAnsi="Times New Roman" w:cs="Times New Roman"/>
          <w:sz w:val="28"/>
        </w:rPr>
        <w:t xml:space="preserve">. Планируется пересмотреть порядок предоставления и получения субсидий на оплату ЖКУ, обеспечив тем самым доступность </w:t>
      </w:r>
      <w:r w:rsidR="00A42BEE">
        <w:rPr>
          <w:rFonts w:ascii="Times New Roman" w:hAnsi="Times New Roman" w:cs="Times New Roman"/>
          <w:sz w:val="28"/>
        </w:rPr>
        <w:t xml:space="preserve">ЖКУ </w:t>
      </w:r>
      <w:r>
        <w:rPr>
          <w:rFonts w:ascii="Times New Roman" w:hAnsi="Times New Roman" w:cs="Times New Roman"/>
          <w:sz w:val="28"/>
        </w:rPr>
        <w:t>для низкодоходных групп населения.</w:t>
      </w:r>
    </w:p>
    <w:p w14:paraId="1E6E8CA2" w14:textId="1215E371" w:rsidR="009D2267" w:rsidRDefault="009D226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CC32F8E" w14:textId="77777777" w:rsidR="009D2267" w:rsidRDefault="009D226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5FD68B4" w14:textId="77777777" w:rsidR="00F73BEE" w:rsidRPr="00F73BEE" w:rsidRDefault="00F73BEE" w:rsidP="00F73BE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>7. Кадры в сфере ЖКХ.</w:t>
      </w:r>
    </w:p>
    <w:p w14:paraId="35A68534" w14:textId="031112D6" w:rsidR="00F73BEE" w:rsidRDefault="00F73BEE" w:rsidP="00F73BE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>Внедрение</w:t>
      </w:r>
      <w:r w:rsidR="007D769F">
        <w:rPr>
          <w:rFonts w:ascii="Times New Roman" w:hAnsi="Times New Roman" w:cs="Times New Roman"/>
          <w:sz w:val="28"/>
        </w:rPr>
        <w:t xml:space="preserve"> системы</w:t>
      </w:r>
      <w:r w:rsidRPr="00F73BEE">
        <w:rPr>
          <w:rFonts w:ascii="Times New Roman" w:hAnsi="Times New Roman" w:cs="Times New Roman"/>
          <w:sz w:val="28"/>
        </w:rPr>
        <w:t xml:space="preserve"> обязательной независимой оценки квалификации</w:t>
      </w:r>
      <w:r w:rsidR="00E312AB">
        <w:rPr>
          <w:rFonts w:ascii="Times New Roman" w:hAnsi="Times New Roman" w:cs="Times New Roman"/>
          <w:sz w:val="28"/>
        </w:rPr>
        <w:t xml:space="preserve"> специалистов в сфере управления МКД</w:t>
      </w:r>
      <w:r w:rsidRPr="00F73BEE">
        <w:rPr>
          <w:rFonts w:ascii="Times New Roman" w:hAnsi="Times New Roman" w:cs="Times New Roman"/>
          <w:sz w:val="28"/>
        </w:rPr>
        <w:t>, а также для специалистов подрядных организаций, которые проводят работы в МКД, связанные с безопасностью обслуживаемого оборудования (лифты, газ, пожарная сигнализация).</w:t>
      </w:r>
    </w:p>
    <w:p w14:paraId="5050DE20" w14:textId="77777777" w:rsidR="007D769F" w:rsidRPr="00F73BEE" w:rsidRDefault="007D769F" w:rsidP="00F73BE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9666158" w14:textId="77777777" w:rsidR="00F73BEE" w:rsidRPr="00F73BEE" w:rsidRDefault="00F73BEE" w:rsidP="00F73BE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>8. Институт ответственного собственника.</w:t>
      </w:r>
    </w:p>
    <w:p w14:paraId="77B14023" w14:textId="77777777" w:rsidR="00AA7D9E" w:rsidRDefault="00F73BEE" w:rsidP="00F73BE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EE">
        <w:rPr>
          <w:rFonts w:ascii="Times New Roman" w:hAnsi="Times New Roman" w:cs="Times New Roman"/>
          <w:sz w:val="28"/>
        </w:rPr>
        <w:t>Создание дополнительных стимулов для активного участия собственников помещений в МКД в управлении общим имуществом. Развитие интерактивных сервисов, упрощение цифрового доступа к процессам управления и планирования.</w:t>
      </w:r>
      <w:r w:rsidR="00E312AB">
        <w:rPr>
          <w:rFonts w:ascii="Times New Roman" w:hAnsi="Times New Roman" w:cs="Times New Roman"/>
          <w:sz w:val="28"/>
        </w:rPr>
        <w:t xml:space="preserve"> </w:t>
      </w:r>
    </w:p>
    <w:p w14:paraId="65F67061" w14:textId="77777777" w:rsidR="007D769F" w:rsidRDefault="007D769F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3A422835" w14:textId="77777777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>. Ожидаемый результат.</w:t>
      </w:r>
    </w:p>
    <w:p w14:paraId="170D5378" w14:textId="77777777"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Комплексная реализация концепции </w:t>
      </w:r>
      <w:r w:rsidR="00A42BEE">
        <w:rPr>
          <w:rFonts w:ascii="Times New Roman" w:hAnsi="Times New Roman" w:cs="Times New Roman"/>
          <w:sz w:val="28"/>
        </w:rPr>
        <w:t xml:space="preserve">позволит </w:t>
      </w:r>
      <w:r>
        <w:rPr>
          <w:rFonts w:ascii="Times New Roman" w:hAnsi="Times New Roman" w:cs="Times New Roman"/>
          <w:sz w:val="28"/>
        </w:rPr>
        <w:t>обеспечит</w:t>
      </w:r>
      <w:r w:rsidR="00A42BE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безопасные условия проживания граждан, </w:t>
      </w:r>
      <w:r w:rsidRPr="00264A80">
        <w:rPr>
          <w:rFonts w:ascii="Times New Roman" w:hAnsi="Times New Roman" w:cs="Times New Roman"/>
          <w:sz w:val="28"/>
        </w:rPr>
        <w:t>повы</w:t>
      </w:r>
      <w:r w:rsidR="00264A80" w:rsidRPr="00264A80">
        <w:rPr>
          <w:rFonts w:ascii="Times New Roman" w:hAnsi="Times New Roman" w:cs="Times New Roman"/>
          <w:sz w:val="28"/>
        </w:rPr>
        <w:t>сить</w:t>
      </w:r>
      <w:r w:rsidRPr="00264A80">
        <w:rPr>
          <w:rFonts w:ascii="Times New Roman" w:hAnsi="Times New Roman" w:cs="Times New Roman"/>
          <w:sz w:val="28"/>
        </w:rPr>
        <w:t xml:space="preserve"> эффективност</w:t>
      </w:r>
      <w:r w:rsidR="00264A80" w:rsidRPr="00264A80">
        <w:rPr>
          <w:rFonts w:ascii="Times New Roman" w:hAnsi="Times New Roman" w:cs="Times New Roman"/>
          <w:sz w:val="28"/>
        </w:rPr>
        <w:t>ь</w:t>
      </w:r>
      <w:r w:rsidRPr="00264A80">
        <w:rPr>
          <w:rFonts w:ascii="Times New Roman" w:hAnsi="Times New Roman" w:cs="Times New Roman"/>
          <w:sz w:val="28"/>
        </w:rPr>
        <w:t xml:space="preserve"> системы управления МКД</w:t>
      </w:r>
      <w:r w:rsidR="00264A80">
        <w:rPr>
          <w:rFonts w:ascii="Times New Roman" w:hAnsi="Times New Roman" w:cs="Times New Roman"/>
          <w:sz w:val="28"/>
        </w:rPr>
        <w:t xml:space="preserve"> и </w:t>
      </w:r>
      <w:r w:rsidR="00A42BEE">
        <w:rPr>
          <w:rFonts w:ascii="Times New Roman" w:hAnsi="Times New Roman" w:cs="Times New Roman"/>
          <w:sz w:val="28"/>
        </w:rPr>
        <w:t xml:space="preserve">привлекательность </w:t>
      </w:r>
      <w:r>
        <w:rPr>
          <w:rFonts w:ascii="Times New Roman" w:hAnsi="Times New Roman" w:cs="Times New Roman"/>
          <w:sz w:val="28"/>
        </w:rPr>
        <w:t xml:space="preserve">отрасли управления жилищным фондом, что </w:t>
      </w:r>
      <w:r w:rsidR="00A42BEE">
        <w:rPr>
          <w:rFonts w:ascii="Times New Roman" w:hAnsi="Times New Roman" w:cs="Times New Roman"/>
          <w:sz w:val="28"/>
        </w:rPr>
        <w:t xml:space="preserve">в свою очередь </w:t>
      </w:r>
      <w:r>
        <w:rPr>
          <w:rFonts w:ascii="Times New Roman" w:hAnsi="Times New Roman" w:cs="Times New Roman"/>
          <w:sz w:val="28"/>
        </w:rPr>
        <w:t>позволит в плановом режиме сокращать накопленный износ жилищного фонда.</w:t>
      </w:r>
    </w:p>
    <w:sectPr w:rsidR="00AA7D9E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C5324" w14:textId="77777777" w:rsidR="00CD57C0" w:rsidRDefault="00CD57C0">
      <w:pPr>
        <w:spacing w:after="0" w:line="240" w:lineRule="auto"/>
      </w:pPr>
      <w:r>
        <w:separator/>
      </w:r>
    </w:p>
  </w:endnote>
  <w:endnote w:type="continuationSeparator" w:id="0">
    <w:p w14:paraId="69CEE15B" w14:textId="77777777" w:rsidR="00CD57C0" w:rsidRDefault="00CD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51F1" w14:textId="77777777" w:rsidR="00CD57C0" w:rsidRDefault="00CD57C0">
      <w:pPr>
        <w:spacing w:after="0" w:line="240" w:lineRule="auto"/>
      </w:pPr>
      <w:r>
        <w:separator/>
      </w:r>
    </w:p>
  </w:footnote>
  <w:footnote w:type="continuationSeparator" w:id="0">
    <w:p w14:paraId="4E92F566" w14:textId="77777777" w:rsidR="00CD57C0" w:rsidRDefault="00CD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066181"/>
      <w:docPartObj>
        <w:docPartGallery w:val="Page Numbers (Top of Page)"/>
        <w:docPartUnique/>
      </w:docPartObj>
    </w:sdtPr>
    <w:sdtEndPr/>
    <w:sdtContent>
      <w:p w14:paraId="35E21A6A" w14:textId="77777777" w:rsidR="00AA7D9E" w:rsidRDefault="006F3D9B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533B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8A6"/>
    <w:multiLevelType w:val="hybridMultilevel"/>
    <w:tmpl w:val="6F2410C2"/>
    <w:lvl w:ilvl="0" w:tplc="333E2E9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014E2C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63BA69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0729D8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EFC055B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172DDF2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0D0F9E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E7A4D7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9F24C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E20234"/>
    <w:multiLevelType w:val="hybridMultilevel"/>
    <w:tmpl w:val="4562242C"/>
    <w:lvl w:ilvl="0" w:tplc="246466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E96669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18C692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8F85EF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2F2775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FC2EAA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08208A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56EE8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4309DF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F717C6"/>
    <w:multiLevelType w:val="hybridMultilevel"/>
    <w:tmpl w:val="89249174"/>
    <w:lvl w:ilvl="0" w:tplc="AA2E5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EAA4E06">
      <w:start w:val="1"/>
      <w:numFmt w:val="lowerLetter"/>
      <w:lvlText w:val="%2."/>
      <w:lvlJc w:val="left"/>
      <w:pPr>
        <w:ind w:left="1789" w:hanging="360"/>
      </w:pPr>
    </w:lvl>
    <w:lvl w:ilvl="2" w:tplc="935E17FE">
      <w:start w:val="1"/>
      <w:numFmt w:val="lowerRoman"/>
      <w:lvlText w:val="%3."/>
      <w:lvlJc w:val="right"/>
      <w:pPr>
        <w:ind w:left="2509" w:hanging="180"/>
      </w:pPr>
    </w:lvl>
    <w:lvl w:ilvl="3" w:tplc="C838AE2E">
      <w:start w:val="1"/>
      <w:numFmt w:val="decimal"/>
      <w:lvlText w:val="%4."/>
      <w:lvlJc w:val="left"/>
      <w:pPr>
        <w:ind w:left="3229" w:hanging="360"/>
      </w:pPr>
    </w:lvl>
    <w:lvl w:ilvl="4" w:tplc="A0A20D7A">
      <w:start w:val="1"/>
      <w:numFmt w:val="lowerLetter"/>
      <w:lvlText w:val="%5."/>
      <w:lvlJc w:val="left"/>
      <w:pPr>
        <w:ind w:left="3949" w:hanging="360"/>
      </w:pPr>
    </w:lvl>
    <w:lvl w:ilvl="5" w:tplc="77AA13AE">
      <w:start w:val="1"/>
      <w:numFmt w:val="lowerRoman"/>
      <w:lvlText w:val="%6."/>
      <w:lvlJc w:val="right"/>
      <w:pPr>
        <w:ind w:left="4669" w:hanging="180"/>
      </w:pPr>
    </w:lvl>
    <w:lvl w:ilvl="6" w:tplc="70606D1E">
      <w:start w:val="1"/>
      <w:numFmt w:val="decimal"/>
      <w:lvlText w:val="%7."/>
      <w:lvlJc w:val="left"/>
      <w:pPr>
        <w:ind w:left="5389" w:hanging="360"/>
      </w:pPr>
    </w:lvl>
    <w:lvl w:ilvl="7" w:tplc="B87E472A">
      <w:start w:val="1"/>
      <w:numFmt w:val="lowerLetter"/>
      <w:lvlText w:val="%8."/>
      <w:lvlJc w:val="left"/>
      <w:pPr>
        <w:ind w:left="6109" w:hanging="360"/>
      </w:pPr>
    </w:lvl>
    <w:lvl w:ilvl="8" w:tplc="A148DF9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50323"/>
    <w:multiLevelType w:val="hybridMultilevel"/>
    <w:tmpl w:val="27E6E7FE"/>
    <w:lvl w:ilvl="0" w:tplc="8F94A9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A1487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04E5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8AE5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AEE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E0C2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88D6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E88A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90A2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FE2C60"/>
    <w:multiLevelType w:val="hybridMultilevel"/>
    <w:tmpl w:val="35AEB60E"/>
    <w:lvl w:ilvl="0" w:tplc="B1A231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ACA19A">
      <w:start w:val="1"/>
      <w:numFmt w:val="lowerLetter"/>
      <w:lvlText w:val="%2."/>
      <w:lvlJc w:val="left"/>
      <w:pPr>
        <w:ind w:left="1789" w:hanging="360"/>
      </w:pPr>
    </w:lvl>
    <w:lvl w:ilvl="2" w:tplc="0A92F85E">
      <w:start w:val="1"/>
      <w:numFmt w:val="lowerRoman"/>
      <w:lvlText w:val="%3."/>
      <w:lvlJc w:val="right"/>
      <w:pPr>
        <w:ind w:left="2509" w:hanging="180"/>
      </w:pPr>
    </w:lvl>
    <w:lvl w:ilvl="3" w:tplc="C45C7DFC">
      <w:start w:val="1"/>
      <w:numFmt w:val="decimal"/>
      <w:lvlText w:val="%4."/>
      <w:lvlJc w:val="left"/>
      <w:pPr>
        <w:ind w:left="3229" w:hanging="360"/>
      </w:pPr>
    </w:lvl>
    <w:lvl w:ilvl="4" w:tplc="CBAAD1BE">
      <w:start w:val="1"/>
      <w:numFmt w:val="lowerLetter"/>
      <w:lvlText w:val="%5."/>
      <w:lvlJc w:val="left"/>
      <w:pPr>
        <w:ind w:left="3949" w:hanging="360"/>
      </w:pPr>
    </w:lvl>
    <w:lvl w:ilvl="5" w:tplc="1D56F19E">
      <w:start w:val="1"/>
      <w:numFmt w:val="lowerRoman"/>
      <w:lvlText w:val="%6."/>
      <w:lvlJc w:val="right"/>
      <w:pPr>
        <w:ind w:left="4669" w:hanging="180"/>
      </w:pPr>
    </w:lvl>
    <w:lvl w:ilvl="6" w:tplc="E11C9110">
      <w:start w:val="1"/>
      <w:numFmt w:val="decimal"/>
      <w:lvlText w:val="%7."/>
      <w:lvlJc w:val="left"/>
      <w:pPr>
        <w:ind w:left="5389" w:hanging="360"/>
      </w:pPr>
    </w:lvl>
    <w:lvl w:ilvl="7" w:tplc="ADF40228">
      <w:start w:val="1"/>
      <w:numFmt w:val="lowerLetter"/>
      <w:lvlText w:val="%8."/>
      <w:lvlJc w:val="left"/>
      <w:pPr>
        <w:ind w:left="6109" w:hanging="360"/>
      </w:pPr>
    </w:lvl>
    <w:lvl w:ilvl="8" w:tplc="F66AF9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11779C"/>
    <w:multiLevelType w:val="hybridMultilevel"/>
    <w:tmpl w:val="E1C03982"/>
    <w:lvl w:ilvl="0" w:tplc="A5BEEC8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B950D91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7A06AA4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6616E00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9A9CE9B6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73FAC866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03A88A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AE0942C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E2546C5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857AC3"/>
    <w:multiLevelType w:val="hybridMultilevel"/>
    <w:tmpl w:val="D87230B4"/>
    <w:lvl w:ilvl="0" w:tplc="EB1EA5D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547ED1C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D0C231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8596611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EC2255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E44E15D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CCDC92C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96B2B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EFAEB2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6F5276C7"/>
    <w:multiLevelType w:val="hybridMultilevel"/>
    <w:tmpl w:val="019AAE78"/>
    <w:lvl w:ilvl="0" w:tplc="C3C4D3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88C5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3E73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44E8F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0E0F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3E34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B0C8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10CD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EC225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E"/>
    <w:rsid w:val="00017B17"/>
    <w:rsid w:val="0003713C"/>
    <w:rsid w:val="00077175"/>
    <w:rsid w:val="000B1F02"/>
    <w:rsid w:val="000C11CE"/>
    <w:rsid w:val="0011295F"/>
    <w:rsid w:val="00137133"/>
    <w:rsid w:val="001A47E9"/>
    <w:rsid w:val="0023467F"/>
    <w:rsid w:val="00255DB4"/>
    <w:rsid w:val="00264A80"/>
    <w:rsid w:val="00264B6E"/>
    <w:rsid w:val="00343B0C"/>
    <w:rsid w:val="003747D9"/>
    <w:rsid w:val="0038408F"/>
    <w:rsid w:val="003901C4"/>
    <w:rsid w:val="003B0BBF"/>
    <w:rsid w:val="003B0D58"/>
    <w:rsid w:val="003C5A8C"/>
    <w:rsid w:val="003F01AD"/>
    <w:rsid w:val="00422D01"/>
    <w:rsid w:val="004947DA"/>
    <w:rsid w:val="004B680B"/>
    <w:rsid w:val="004C65C0"/>
    <w:rsid w:val="004E1570"/>
    <w:rsid w:val="005533B1"/>
    <w:rsid w:val="005C5BF7"/>
    <w:rsid w:val="005F3350"/>
    <w:rsid w:val="005F6547"/>
    <w:rsid w:val="005F6EBC"/>
    <w:rsid w:val="00640B57"/>
    <w:rsid w:val="006A0DA4"/>
    <w:rsid w:val="006B4213"/>
    <w:rsid w:val="006F3D9B"/>
    <w:rsid w:val="00725718"/>
    <w:rsid w:val="007356D5"/>
    <w:rsid w:val="007A152F"/>
    <w:rsid w:val="007A663A"/>
    <w:rsid w:val="007B5D44"/>
    <w:rsid w:val="007D38B4"/>
    <w:rsid w:val="007D769F"/>
    <w:rsid w:val="00884EAC"/>
    <w:rsid w:val="008A125C"/>
    <w:rsid w:val="008A4902"/>
    <w:rsid w:val="008C3566"/>
    <w:rsid w:val="008D0153"/>
    <w:rsid w:val="00902D51"/>
    <w:rsid w:val="00981EEF"/>
    <w:rsid w:val="009B6F04"/>
    <w:rsid w:val="009C2A48"/>
    <w:rsid w:val="009D0944"/>
    <w:rsid w:val="009D2267"/>
    <w:rsid w:val="00A42BEE"/>
    <w:rsid w:val="00A91BBC"/>
    <w:rsid w:val="00AA0ED5"/>
    <w:rsid w:val="00AA2C67"/>
    <w:rsid w:val="00AA41DF"/>
    <w:rsid w:val="00AA7D9E"/>
    <w:rsid w:val="00AD2273"/>
    <w:rsid w:val="00AE54DC"/>
    <w:rsid w:val="00B070FB"/>
    <w:rsid w:val="00B17099"/>
    <w:rsid w:val="00B20A0E"/>
    <w:rsid w:val="00B31382"/>
    <w:rsid w:val="00C23A9E"/>
    <w:rsid w:val="00C537F1"/>
    <w:rsid w:val="00CC0277"/>
    <w:rsid w:val="00CD57C0"/>
    <w:rsid w:val="00D83F29"/>
    <w:rsid w:val="00DD3F2D"/>
    <w:rsid w:val="00DE77DD"/>
    <w:rsid w:val="00DF15F4"/>
    <w:rsid w:val="00E312AB"/>
    <w:rsid w:val="00E32C5B"/>
    <w:rsid w:val="00E734AF"/>
    <w:rsid w:val="00EE684A"/>
    <w:rsid w:val="00F2038D"/>
    <w:rsid w:val="00F24932"/>
    <w:rsid w:val="00F72D5C"/>
    <w:rsid w:val="00F73BEE"/>
    <w:rsid w:val="00F8204D"/>
    <w:rsid w:val="00FA0350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CD5F"/>
  <w15:docId w15:val="{F0AC27B7-41D1-419F-B2BD-A0EC825E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F0FC-00F3-4D2C-938E-6454D185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PPK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Юрьевна</dc:creator>
  <cp:lastModifiedBy>Olga Kopylova</cp:lastModifiedBy>
  <cp:revision>2</cp:revision>
  <dcterms:created xsi:type="dcterms:W3CDTF">2025-10-10T17:44:00Z</dcterms:created>
  <dcterms:modified xsi:type="dcterms:W3CDTF">2025-10-10T17:44:00Z</dcterms:modified>
</cp:coreProperties>
</file>